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7777777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 do 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10F1BCB2" w14:textId="1900CBF6" w:rsidR="003A486B" w:rsidRPr="00E80524" w:rsidRDefault="003A486B" w:rsidP="003A486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24E0C039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D3B1017" w14:textId="77777777" w:rsidR="003A486B" w:rsidRPr="00E80524" w:rsidRDefault="003A486B" w:rsidP="003A486B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50A8194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bookmarkStart w:id="0" w:name="_Hlk125374049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materiałów do sterylizacji metodą parową</w:t>
            </w:r>
            <w:bookmarkEnd w:id="0"/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”.</w:t>
            </w:r>
          </w:p>
          <w:p w14:paraId="6F4BCD42" w14:textId="141F550C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SZZ.251.0</w:t>
            </w:r>
            <w:r w:rsidR="00E94BFA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9EEA38D" w14:textId="66B67B57" w:rsidR="003A486B" w:rsidRDefault="00C46C89" w:rsidP="003A486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1712B2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 miesięcy od dnia podpisania umowy</w:t>
      </w:r>
      <w:r w:rsidR="003A486B" w:rsidRPr="001712B2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630535A8" w14:textId="7C65C116" w:rsidR="003A486B" w:rsidRPr="00E80524" w:rsidRDefault="00C46C89" w:rsidP="003A486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>Okres gwarancji: co najmniej 12</w:t>
      </w:r>
      <w:r w:rsidR="003A486B" w:rsidRPr="00E80524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dostawy.</w:t>
      </w:r>
    </w:p>
    <w:p w14:paraId="59E85B47" w14:textId="54836875" w:rsidR="003A486B" w:rsidRPr="00E80524" w:rsidRDefault="003A486B" w:rsidP="003A486B">
      <w:pPr>
        <w:shd w:val="clear" w:color="auto" w:fill="FFFFFF"/>
        <w:tabs>
          <w:tab w:val="left" w:pos="0"/>
        </w:tabs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80524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0524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77777777" w:rsidR="003A486B" w:rsidRPr="00E80524" w:rsidRDefault="003A486B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4C9EFDF9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                   w ZAPYTANIU OFERTOWYM i załącznikach do ZAPYTANIA OFERTOWEGO;</w:t>
      </w:r>
    </w:p>
    <w:p w14:paraId="0A821DCA" w14:textId="7990E02D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lastRenderedPageBreak/>
        <w:t xml:space="preserve">sprzęt medyczny objęty zamówieniem jest dopuszczony aktualnie do obrotu i używania w jednostkach służby zdrowia na podstawie wpisu do Rejestru wyrobów medycznych i podmiotów odpowiedzialnych za ich wprowadzenie do obrotu i do używania lub rejestru środków medycznych i materiałów medycznych </w:t>
      </w:r>
      <w:r w:rsidR="00C46C89">
        <w:rPr>
          <w:rFonts w:asciiTheme="minorHAnsi" w:hAnsiTheme="minorHAnsi" w:cstheme="minorHAnsi"/>
          <w:sz w:val="22"/>
          <w:szCs w:val="22"/>
        </w:rPr>
        <w:t>i posiadają niezbędne atesty (certyfikaty).</w:t>
      </w:r>
    </w:p>
    <w:p w14:paraId="3CBD8A2D" w14:textId="77777777" w:rsidR="003A486B" w:rsidRPr="00E80524" w:rsidRDefault="003A486B" w:rsidP="003A486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433E86">
          <w:footerReference w:type="default" r:id="rId8"/>
          <w:pgSz w:w="16838" w:h="11906" w:orient="landscape"/>
          <w:pgMar w:top="794" w:right="1560" w:bottom="1361" w:left="680" w:header="709" w:footer="709" w:gutter="0"/>
          <w:cols w:space="708"/>
          <w:docGrid w:linePitch="360"/>
        </w:sectPr>
      </w:pPr>
    </w:p>
    <w:tbl>
      <w:tblPr>
        <w:tblW w:w="15451" w:type="dxa"/>
        <w:tblInd w:w="-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403"/>
        <w:gridCol w:w="1275"/>
        <w:gridCol w:w="2977"/>
        <w:gridCol w:w="1418"/>
        <w:gridCol w:w="1559"/>
        <w:gridCol w:w="1559"/>
        <w:gridCol w:w="992"/>
        <w:gridCol w:w="1701"/>
      </w:tblGrid>
      <w:tr w:rsidR="00E301E8" w:rsidRPr="00E301E8" w14:paraId="4A8606EE" w14:textId="77777777" w:rsidTr="00C06514">
        <w:trPr>
          <w:trHeight w:val="101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98D7B9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bookmarkStart w:id="3" w:name="OLE_LINK4"/>
          </w:p>
          <w:p w14:paraId="43CB468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85E118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BD3F38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D32BA2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 xml:space="preserve">Roczne </w:t>
            </w:r>
            <w:proofErr w:type="spellStart"/>
            <w:r w:rsidRPr="00E301E8">
              <w:rPr>
                <w:rFonts w:ascii="Tahoma" w:hAnsi="Tahoma" w:cs="Tahoma"/>
                <w:b/>
                <w:sz w:val="16"/>
                <w:szCs w:val="16"/>
              </w:rPr>
              <w:t>zapotrzebo</w:t>
            </w:r>
            <w:proofErr w:type="spellEnd"/>
          </w:p>
          <w:p w14:paraId="6E1BDC2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E301E8">
              <w:rPr>
                <w:rFonts w:ascii="Tahoma" w:hAnsi="Tahoma" w:cs="Tahoma"/>
                <w:b/>
                <w:sz w:val="16"/>
                <w:szCs w:val="16"/>
              </w:rPr>
              <w:t>wanie</w:t>
            </w:r>
            <w:proofErr w:type="spellEnd"/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DD9C5A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Nazwa oferowanego produktu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6801FF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Nazwa producenta oferowanego produktu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5C57E69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3369CE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512E268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288F65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0B60282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2F1160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75E76E7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E301E8" w:rsidRPr="00E301E8" w14:paraId="265E5D45" w14:textId="77777777" w:rsidTr="00C0651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2C4A35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CBA1F8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B57AA3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D29368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11E98C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DD74D0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7B1E2E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6E59781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961574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301E8">
              <w:rPr>
                <w:rFonts w:ascii="Tahoma" w:hAnsi="Tahoma" w:cs="Tahoma"/>
                <w:iCs/>
                <w:sz w:val="16"/>
                <w:szCs w:val="16"/>
              </w:rPr>
              <w:t>9</w:t>
            </w:r>
          </w:p>
        </w:tc>
      </w:tr>
      <w:tr w:rsidR="00E301E8" w:rsidRPr="00E301E8" w14:paraId="35427BAE" w14:textId="77777777" w:rsidTr="00C06514">
        <w:trPr>
          <w:trHeight w:val="8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CDA24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941CA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- 200 x 420 mm - 1000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DAA6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E872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3F8A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6E07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DAE8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E9DD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8AC8B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16693D47" w14:textId="77777777" w:rsidTr="00C06514">
        <w:trPr>
          <w:trHeight w:val="83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F9754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D588A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- 270 x 450 mm - 500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A9CF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D4B31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6F01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481E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98BD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74F3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BD3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6F7A363E" w14:textId="77777777" w:rsidTr="00C06514">
        <w:trPr>
          <w:trHeight w:val="83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09326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8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FA0826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- 300 x 500 mm - 500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7707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4op.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3980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CCB0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53D4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DC5E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5E36A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4DCE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20BB164A" w14:textId="77777777" w:rsidTr="00C06514">
        <w:trPr>
          <w:trHeight w:val="9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FE38E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9A251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Torebki foliowo-włókninowe z 3 wskaźnikami procesu STEAM, EO, FORM - niebieskie - 400 x 520 mm - 500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4CE3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74D0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2B87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CA76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E9D9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2F8F4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7B3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0D9A638" w14:textId="77777777" w:rsidTr="00C06514">
        <w:trPr>
          <w:trHeight w:val="9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52E8A7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42B5B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Olej w sprayu do smarowania i konserwacji napędów motorowych, w tym napędów firmy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Aesculap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. Preparat do zaaplikowania przed procesem sterylizacji. Opakowanie 300 ml</w:t>
            </w:r>
          </w:p>
          <w:p w14:paraId="09F00FFD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20CC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D17DD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5A6D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EDBC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322C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B492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20A7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664F5E56" w14:textId="77777777" w:rsidTr="00C06514">
        <w:trPr>
          <w:trHeight w:val="4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A8464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5C631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Taśma neutralna szer. 18 mm dł. 50mb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D14C2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31B8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30B9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F7C2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A28F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2C5A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47DE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4F4E550" w14:textId="77777777" w:rsidTr="00C06514">
        <w:trPr>
          <w:trHeight w:val="84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2EB67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D7FF2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Taśma z testem chemicznym do sterylizacji parowej szer.18 mm dł. 50mb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2433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9D98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CA87C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C89E3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6A562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9176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290A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74AF3DE" w14:textId="77777777" w:rsidTr="00C06514">
        <w:trPr>
          <w:trHeight w:val="41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DE4D6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0B71E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Naprzemiennie przekładane arkusze opakowaniowe -ochronny materiał opakowaniowy w arkuszach do sterylizacji, wolny od lateksu, zbudowany z podłużnych włókien polipropylenu,  gramatura 60 g/m2, wytrzymałość na rozciąganie niemniejsza niż 1,65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kN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/m w kierunku walcowania i 1,13kN/m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kN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/m w kierunku poprzecznym, wydłużenie nie mniejsze niż 115% w obu kierunkach, w kolorze fioletowym oraz trwała syntetyczna włóknina typu SMMS w kolorze niebieskim: 4 warstwowa, nie zawierająca lateksu, o gramaturze 55 g/m2. Możliwość stosowania w sterylizacji parowej, nadtlenkiem wodoru oraz tlenkiem etylenu. Potwierdzona zgodność z normą EN868-2. Rozmiar 90x 90 cm, op. a'300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DB76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5op.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23C3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CFA9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699A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B1358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5EFC6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066B2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7DE4DCF5" w14:textId="77777777" w:rsidTr="00C06514">
        <w:trPr>
          <w:trHeight w:val="39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A66FC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DBB7E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Naprzemiennie przekładane arkusze opakowaniowe -ochronny materiał opakowaniowy w arkuszach do sterylizacji, wolny od lateksu, zbudowany z podłużnych włókien polipropylenu,  gramatura 60 g/m2, wytrzymałość na rozciąganie niemniejsza niż 1,65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kN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/m w kierunku walcowania i 1,13kN/m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kN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/m w kierunku poprzecznym, wydłużenie nie mniejsze niż 115% w obu kierunkach, w kolorze fioletowym oraz trwała syntetyczna włóknina typu SMMS w kolorze niebieskim: 4 warstwowa, nie zawierająca lateksu, o gramaturze 55 g/m2. Możliwość stosowania w sterylizacji parowej, nadtlenkiem wodoru oraz tlenkiem etylenu. Potwierdzona zgodność z normą EN868-2. Rozmiar 120 x 120 cm, op. a'120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ECAF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5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DE2E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56FBC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5FA4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60433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FC71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5679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CAEEADC" w14:textId="77777777" w:rsidTr="00C06514">
        <w:trPr>
          <w:trHeight w:val="92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D9B9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45C731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Papier zielony do sterylizacji parowej 90 x 90 cm, gramatura 60g/m2, (250 szt./op.)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7818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3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3048D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7608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EF27F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DBB9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1C5C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C3E4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47C4BB6" w14:textId="77777777" w:rsidTr="00C06514">
        <w:trPr>
          <w:trHeight w:val="70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4E08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55B87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Papier zielony do sterylizacji parowej 60 x 60 cm, gramatura 60g/m2, (500 szt./op.)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25196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BF8E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7AAA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9A2A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60C08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78E5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C13B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2587A62" w14:textId="77777777" w:rsidTr="00C06514">
        <w:trPr>
          <w:trHeight w:val="84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159DD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13778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Papier biały do sterylizacji parowej 90 x 90 cm, gramatura 60g/m2, (250 szt./op.)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9DBA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3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3D309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E329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9042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D253D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E6637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2FE0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4EB746E" w14:textId="77777777" w:rsidTr="00C06514">
        <w:trPr>
          <w:trHeight w:val="69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BD6A6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657FF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Papier biały do sterylizacji parowej 60 x 60 cm, gramatura 60g/m2, (500 szt./op.)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ACC9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7BFD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7155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A5E9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C3C6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C5D19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6AB6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0247D35" w14:textId="77777777" w:rsidTr="00C06514">
        <w:trPr>
          <w:trHeight w:val="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E4EF1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7491F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75mm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CEE6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24szt.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1909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B602F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DC56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A04C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6781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A323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B06FE98" w14:textId="77777777" w:rsidTr="00C06514">
        <w:trPr>
          <w:trHeight w:val="54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43A5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DE3A9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60g/m2 100mm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380A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B00E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BE51E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9809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7AB2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DBFC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2E92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40BE9D69" w14:textId="77777777" w:rsidTr="00C06514">
        <w:trPr>
          <w:trHeight w:val="108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61D201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24077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60g/m2 150mm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2FCF5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36DE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C944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0712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2DD4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90F33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07FA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39064E2" w14:textId="77777777" w:rsidTr="00C06514">
        <w:trPr>
          <w:trHeight w:val="84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99A43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8FE35D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papierowo-foliowy, folia min. 5 warstwowa, papier min. 60g/m2 200mm x 200mb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25DB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12szt.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1599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F7E83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4CD3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91902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3BB2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3E92B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BAD5C24" w14:textId="77777777" w:rsidTr="00C06514">
        <w:trPr>
          <w:trHeight w:val="127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7AEE1E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DE1B2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Rękaw papierowo-foliowy z zakładką, folia min. 5 warstwowa, papier min. 60g/m2 250mmx100mb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8399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12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70E9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8309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CFA5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D454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8AFC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C5B7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6B54EE40" w14:textId="77777777" w:rsidTr="00C06514">
        <w:trPr>
          <w:trHeight w:val="183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B4933E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173E8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Nietoksyczny, laminowany, wieloparametrowy wskaźnik paskowy z liniowym ułożeniem substancji wskaźnikowej do kontroli sterylizacji parowej, do stosowania we wszystkich rodzajach autoklawów odpowiadający klasie 4 wg ISO 11140-1 - deklaracja producenta, w opakowaniach po 240/480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888E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A2A3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16CE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EB77E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3327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46B8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EFC6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253A5A2" w14:textId="77777777" w:rsidTr="00C06514">
        <w:trPr>
          <w:trHeight w:val="225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5055D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B8664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Nietoksyczny wskaźnik emulacyjny do kontroli skuteczności procesu sterylizacji parowej o parametrach 134ºC/7 min. i 121ºC/20 min., odpowiadający klasie 6 wg ISO 11140-1 - wymagane potwierdzenie klasy przez niezależną organizację notyfikowaną, na wskaźniku wyraźnie nadrukowany kolor referencyjny i wartości ustalone.      W opakowaniach po 200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FA0B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5660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7A9F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0C5B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D0A6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4782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2DB4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64E7744C" w14:textId="77777777" w:rsidTr="00C06514">
        <w:trPr>
          <w:trHeight w:val="254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062C83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left" w:pos="0"/>
                <w:tab w:val="num" w:pos="720"/>
                <w:tab w:val="left" w:pos="6428"/>
                <w:tab w:val="left" w:pos="7688"/>
                <w:tab w:val="left" w:pos="8935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  <w:lang w:val="en-US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696AC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Nietoksyczny wskaźnik emulacyjny do kontroli skuteczności procesu sterylizacji parowej o wartościach ustalonych 134ºC/5,3 min. i 121ºC/15 min., odpowiadający klasie 6 wg ISO 11140-1 - wymagany dokument  potwierdzający klasę wydany przez niezależną jednostkę notyfikowaną, na wskaźniku wyraźnie nadrukowany kolor referencyjny i wartości ustalone.    </w:t>
            </w:r>
          </w:p>
          <w:p w14:paraId="122F32B5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W opakowaniach po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904B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7052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E4C4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09A0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F1E9C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1DB4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5C29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62E2158" w14:textId="77777777" w:rsidTr="00C06514">
        <w:trPr>
          <w:trHeight w:val="128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56619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A826F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Etykiety podwójnie przylepne z nietoksycznym wskaźnikiem procesu sterylizacji parowej, z pięcioma miejscami informacyjnymi – nadruk poprzeczny do kierunku rozwijania taśmy (do metkownicy typu BLITZ),  -  a 500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3A9C6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E676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24B7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D4A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C860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F8A2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39D1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7424E297" w14:textId="77777777" w:rsidTr="00C06514">
        <w:trPr>
          <w:trHeight w:val="112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20A55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31ECC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Rolka tuszująca do metkownicy (alfanumerycznej i numerycznej) trzyrzędowej dostosowana do nadruku na etykietach podwójnie przylepnych.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1294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3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8CF2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0B10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48F4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A829C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83CA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B660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0701E38" w14:textId="77777777" w:rsidTr="00C06514">
        <w:trPr>
          <w:trHeight w:val="324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5BDD4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05B56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Test zwalniania wsadu z nietoksycznym samoprzylepnym wskaźnikiem  do kontroli skuteczności procesu sterylizacji parowej o parametrach ustalonych 134ºC/5,3 min. i 121ºC/15 min., wskaźnik w technologii Klasy 6 w opakowaniach po 400 szt. + przyrząd PCD do każdego opakowania.</w:t>
            </w:r>
          </w:p>
          <w:p w14:paraId="335CCC9B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Przyrząd w całości  wykonany z tworzywa sztucznego klasy medycznej składający się z korpus, rurki o długości 1,5m i średnicy 2mm oraz przeźroczystej nakrętki umożliwiającej sprawdzenie czy wskaźnik znajduje się w środku bez rozkręcania przyrządu.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2326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42F9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2D16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9426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3624C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E476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5209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6E128B21" w14:textId="77777777" w:rsidTr="00C06514">
        <w:trPr>
          <w:trHeight w:val="196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40A42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4A5D7E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Jednorazowy, nietoksyczny, bezołowiowy pakiet kontrolny typu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Bowie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–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Dick`a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 parametrach 134º C – 3,5 min. Wymagany dokument  potwierdzający zgodność z ISO 11140-4 wydany przez niezależną organizację notyfikowaną, arkusz wskaźnikowy mniejszy niż 12x12 cm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F18A9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3op.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F425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1AC6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F8AE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00B6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01EED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597E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637431E" w14:textId="77777777" w:rsidTr="00C06514">
        <w:trPr>
          <w:trHeight w:val="127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072FD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83371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Nietoksyczny test kontroli skuteczności mycia mechanicznego w formie arkusza z naniesioną substancją testową, odpowiadającą zanieczyszczeniom brudnych narzędzi chirurgicznych (nie tylko krew), naniesioną z dwóch stron, na plastikowym podłożu, której formuła jest zgodna  z EN ISO 15883. Arkusz testowy  do zastosowania z uchwytem  zapewniającym kontrolę procesu mycia z czterech różnych kierunków w dwóch płaszczyznach nachylonych do siebie pod kątem 90</w:t>
            </w:r>
            <w:r w:rsidRPr="00E301E8">
              <w:rPr>
                <w:rFonts w:ascii="Tahoma" w:hAnsi="Tahoma" w:cs="Tahoma"/>
                <w:b/>
                <w:bCs/>
                <w:sz w:val="16"/>
                <w:szCs w:val="16"/>
                <w:vertAlign w:val="superscript"/>
              </w:rPr>
              <w:t>o</w:t>
            </w: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. W opakowaniach po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A669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12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EA87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B1AF8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6AC4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2BCD0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663A7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E0A2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09E3C4A" w14:textId="77777777" w:rsidTr="00C06514">
        <w:trPr>
          <w:trHeight w:val="281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6B968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386A6" w14:textId="77777777" w:rsidR="00E301E8" w:rsidRPr="00E301E8" w:rsidRDefault="00E301E8" w:rsidP="00E301E8">
            <w:pPr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Niezawierający niebezpiecznych substancji toksycznych, nieprzylepny wskaźnik  chemiczny do kontroli dezynfekcji termicznej w </w:t>
            </w:r>
            <w:proofErr w:type="spellStart"/>
            <w:r w:rsidRPr="00E301E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myjni-dezynfektorze</w:t>
            </w:r>
            <w:proofErr w:type="spellEnd"/>
            <w:r w:rsidRPr="00E301E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 w zakresie parametrów: 90°C – 5 min, integracja krytycznych parametrów procesu (czas, temperatura )  powoduje jednoznaczną zmianę przebarwienia substancji wskaźnikowej w polu testowym,  jednoznaczna, łatwa interpretacja wyniku. Zakres tolerancji na czas i temperaturę odpowiadający typowi 6 wg EN ISO 11140-1. </w:t>
            </w:r>
          </w:p>
          <w:p w14:paraId="50E16D2A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W opakowaniach po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5C7E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12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325D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E734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8648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52F5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5DB1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3144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44543BF" w14:textId="77777777" w:rsidTr="00C06514">
        <w:trPr>
          <w:trHeight w:val="9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BC1D1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74E16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Test kontroli poprawnej pracy zgrzewarek rotacyjnych, sprawdzający jakość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zgrzewu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– w postaci czarnego arkusza, bez folii - opakowanie 250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0B6FB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3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8C10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105D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94DE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DED0F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36E1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36AC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7977D5C0" w14:textId="77777777" w:rsidTr="00C06514">
        <w:trPr>
          <w:trHeight w:val="98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4A0DE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C647B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Wskaźniki biologiczne do kontroli procesu sterylizacji suchym  gorącym powietrzem -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Sporal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 - 40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771A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3 opak.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05C5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02C6A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AC64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6AAE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7307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B292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438A918" w14:textId="77777777" w:rsidTr="00C06514">
        <w:trPr>
          <w:trHeight w:val="16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0134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F3253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Przyrząd PCD do kontroli wsadu posiadający element spiralny w postaci rurki wykonanej ze stali nierdzewnej o dł. 1,5 m i średnicy 1 mm, w obudowie wykonanej z tworzywa sztucznego. Z możliwością stosowania do wskaźników typu 5, typu 6 i kontroli biologicznej.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A7D3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2393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8C59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14C4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84DD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FB36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194D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2143C170" w14:textId="77777777" w:rsidTr="00C06514">
        <w:trPr>
          <w:trHeight w:val="169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BBCA24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6D1C5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Bezpieczny toksykologicznie, rozpuszczalny w wodzie preparat w aerozolu do ręcznej pielęgnacji narzędzi chirurgicznych  na bazie węglowodorów alifatycznych nie wpływający na proces sterylizacji parowej, typu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Neodisher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IP Spray, op. 400 ml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A54C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C3F4F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9A66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2D01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4594D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CB70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6721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752DDA2" w14:textId="77777777" w:rsidTr="00C06514">
        <w:trPr>
          <w:trHeight w:val="1247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09A83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46F99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Szczotka do mycia narzędzi z rączką z tworzywa sztucznego o dł. 22 cm, ze sztywnym, gęstym, krótkim włosiem o długości włosa max. 1,5 cm, powierzchnia włosia min. 7 x 2 cm.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A42E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4AD2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63447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7B73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4DB01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8879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7938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2E4C024D" w14:textId="77777777" w:rsidTr="00C06514">
        <w:trPr>
          <w:trHeight w:val="98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D6FE9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8B123E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Dwustronna szczotka do mycia narzędzi - włosie nylon dł. 18-20 cm. Włosie na dwóch przeciwległych końcach uchwytu.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78AC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4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394E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3A2D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A7B4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7371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95C5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E7B65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E4BA062" w14:textId="77777777" w:rsidTr="00C06514">
        <w:trPr>
          <w:trHeight w:val="18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108C2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9CA94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Fiolkowy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wskaźnik biologiczny do pary wodnej. Ostateczny odczyt wyniku negatywnego/zabicie bakterii po 24 minutach inkubacji. Opakowanie zawiera 50 sztuk wskaźników. Kompatybilny z posiadanym inkubatorem 3M(1492V)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D49E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947A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FEED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69DE0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76C5E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2D3D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6677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3BAF2B6" w14:textId="77777777" w:rsidTr="00C06514">
        <w:trPr>
          <w:trHeight w:val="561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4C83D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29092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Plomby do kontenera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Esculap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ze wskaźnikiem S i  - 100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104A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  <w:p w14:paraId="29DC962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8DF9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27392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8E3C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6921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E9B6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C703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C39A30B" w14:textId="77777777" w:rsidTr="00C06514">
        <w:trPr>
          <w:trHeight w:val="140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FDF115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6789D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Szczotka o dł. 40-41 cm i średnicy 5 mm do mycia kanałów roboczych, posiadająca nylonowe włosie oraz prowadnik wykonany ze skręconego drutu ze stali nierdzewnej.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DEB8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1D21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4B43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253F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BBDD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4EA0C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7B74B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1042C57E" w14:textId="77777777" w:rsidTr="00C06514">
        <w:trPr>
          <w:trHeight w:val="9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09B9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CB07D" w14:textId="77777777" w:rsidR="00E301E8" w:rsidRPr="00E301E8" w:rsidRDefault="00E301E8" w:rsidP="00E301E8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Elastyczna szczotka do czyszczenia kanałów roboczych - dł. 62-63 cm - śr. włosia 3 mm – jednostronna.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9B88B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7F3F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7731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73F4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26AC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7C0D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DE2C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F8066A4" w14:textId="77777777" w:rsidTr="00C06514">
        <w:trPr>
          <w:trHeight w:val="12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F1F47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FE2F3" w14:textId="77777777" w:rsidR="00E301E8" w:rsidRPr="00E301E8" w:rsidRDefault="00E301E8" w:rsidP="00E301E8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Elastyczna szczotka do czyszczenia kanałów roboczych - dł. 65 cm - śr. włosia 5 mm – dwustronna.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25D5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4B7D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E758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F602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C8CD8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081B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D17A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1E7A56B6" w14:textId="77777777" w:rsidTr="00C06514">
        <w:trPr>
          <w:trHeight w:val="1263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E4B5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C1C93" w14:textId="77777777" w:rsidR="00E301E8" w:rsidRPr="00E301E8" w:rsidRDefault="00E301E8" w:rsidP="00E301E8">
            <w:pPr>
              <w:jc w:val="both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Elastyczna szczotka do czyszczenia kanałów roboczych - dł. 65 cm - śr. włosia 10 mm – dwustronna. 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0E51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11A8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3032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D012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1228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C6A98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636083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53C72B39" w14:textId="77777777" w:rsidTr="00C06514">
        <w:trPr>
          <w:trHeight w:val="14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D44C7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47D21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Specjalistyczny, szorstki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czyścik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 wymiarach 15,0 x 10,0 cm do skutecznego usuwania zanieczyszczeń i nalotów z powierzchni instrumentów medycznych i innych powierzchni wykonanych ze stali. </w:t>
            </w:r>
          </w:p>
          <w:p w14:paraId="39E137FA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Opakowanie 3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354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0EAB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1A0C4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5114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84876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4BD76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2976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3393257B" w14:textId="77777777" w:rsidTr="00C06514">
        <w:trPr>
          <w:trHeight w:val="1118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21DA0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C73688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Przezroczyste polipropylenowe osłonki jednorazowego użytku do zabezpieczenia ostrzy narzędzi, szer. 30 mm. Opakowanie 200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3A3B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2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DB3E5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B4C6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F010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856A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91BD2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1811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08B84A1A" w14:textId="77777777" w:rsidTr="00C06514">
        <w:trPr>
          <w:trHeight w:val="183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1A166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984FE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Ampułkowy wskaźnik biologiczny do kontroli skuteczności sterylizacji parą wodną z określeniem warunków zabicia spor bakterii w temperaturze procesu 121ºC i 134ºC , o czasie inkubacji 24/48 godz., zawierający spory B.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stearothermophilus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- zgodnie z normą ISO 11138, nazwa  podana na każdej fiolce testu.  Zawierający filtr przeciwbakteryjny zapobiegający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nadkażaniu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. Na zewnątrz ampułki naniesiony wskaźnik chemiczny jednoznacznie zmieniający kolor po poddaniu testu sterylizacji z koloru niebieskiego na czarny. Wymagane przedstawienie przykładowego atestu serii oferowanego wskaźnika - w opakowaniach po 100 szt.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FF44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BA9E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E2CA4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6F63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F549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D3E2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676C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4A19FA84" w14:textId="77777777" w:rsidTr="00C06514">
        <w:trPr>
          <w:trHeight w:val="1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FF80B1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8D774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Specjalistyczne pisaki do opisywania pakietów sterylizacyjnych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E25C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4 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AB21D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D64C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0314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7F952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B19D8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B5147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6FB20295" w14:textId="77777777" w:rsidTr="00C06514">
        <w:trPr>
          <w:trHeight w:val="169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C7F1B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510E4" w14:textId="77777777" w:rsidR="00E301E8" w:rsidRPr="00E301E8" w:rsidRDefault="00E301E8" w:rsidP="00E301E8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Test do kontroli sterylizatora typu </w:t>
            </w:r>
            <w:proofErr w:type="spellStart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Bowie&amp;Dick</w:t>
            </w:r>
            <w:proofErr w:type="spellEnd"/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klasa 2 wg PN-EN ISO 11140, kontrolujący penetrację pary oraz usuwanie powietrza, symulacja ładunku porowatego i rurowego. Test składa się z dwuelementowej kapsuły - jedna część wykonana z tworzywa sztucznego klasy medycznej, druga z porowatego metalu - oraz z niezawierającego niebezpiecznych substancji toksycznych samoprzylepnego wskaźnika  dostosowanego do parametrów 134ºC/3,5 min.  Poświadczony aktualnym dokumentem  producenta brak zawartości niebezpiecznych substancji toksycznych. Każde opakowanie zawiera 400 wskaźników i przyrząd PCD.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5CBC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1 op.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56652E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48D2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7B2CF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39E6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90517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16A91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7F799A52" w14:textId="77777777" w:rsidTr="00C06514">
        <w:trPr>
          <w:trHeight w:val="84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9FA07" w14:textId="77777777" w:rsidR="00E301E8" w:rsidRPr="00E301E8" w:rsidRDefault="00E301E8" w:rsidP="00E301E8">
            <w:pPr>
              <w:numPr>
                <w:ilvl w:val="0"/>
                <w:numId w:val="2"/>
              </w:numPr>
              <w:tabs>
                <w:tab w:val="clear" w:pos="975"/>
                <w:tab w:val="num" w:pos="720"/>
                <w:tab w:val="left" w:pos="7165"/>
                <w:tab w:val="left" w:pos="8425"/>
                <w:tab w:val="left" w:pos="9672"/>
              </w:tabs>
              <w:snapToGrid w:val="0"/>
              <w:ind w:left="72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9A799" w14:textId="77777777" w:rsidR="00E301E8" w:rsidRPr="00E301E8" w:rsidRDefault="00E301E8" w:rsidP="00E301E8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sz w:val="16"/>
                <w:szCs w:val="16"/>
              </w:rPr>
              <w:t xml:space="preserve">Orange </w:t>
            </w:r>
            <w:proofErr w:type="spellStart"/>
            <w:r w:rsidRPr="00E301E8">
              <w:rPr>
                <w:rFonts w:ascii="Tahoma" w:hAnsi="Tahoma" w:cs="Tahoma"/>
                <w:b/>
                <w:sz w:val="16"/>
                <w:szCs w:val="16"/>
              </w:rPr>
              <w:t>remover</w:t>
            </w:r>
            <w:proofErr w:type="spellEnd"/>
            <w:r w:rsidRPr="00E301E8">
              <w:rPr>
                <w:rFonts w:ascii="Tahoma" w:hAnsi="Tahoma" w:cs="Tahoma"/>
                <w:b/>
                <w:sz w:val="16"/>
                <w:szCs w:val="16"/>
              </w:rPr>
              <w:t xml:space="preserve"> 500ml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BF763D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bCs/>
                <w:sz w:val="16"/>
                <w:szCs w:val="16"/>
              </w:rPr>
              <w:t>6szt.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80450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A382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9B1EC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B7E94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B3D76B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C140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E301E8" w:rsidRPr="00E301E8" w14:paraId="70D83B31" w14:textId="77777777" w:rsidTr="00C065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5"/>
          <w:wBefore w:w="9640" w:type="dxa"/>
          <w:trHeight w:val="65"/>
        </w:trPr>
        <w:tc>
          <w:tcPr>
            <w:tcW w:w="1559" w:type="dxa"/>
            <w:shd w:val="clear" w:color="auto" w:fill="BFBFBF"/>
            <w:vAlign w:val="center"/>
          </w:tcPr>
          <w:p w14:paraId="7722422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850066A" w14:textId="77777777" w:rsidR="00E301E8" w:rsidRPr="00E301E8" w:rsidRDefault="00E301E8" w:rsidP="00E301E8">
            <w:pPr>
              <w:keepNext/>
              <w:spacing w:before="240" w:after="60"/>
              <w:jc w:val="center"/>
              <w:outlineLvl w:val="0"/>
              <w:rPr>
                <w:rFonts w:ascii="Tahoma" w:hAnsi="Tahoma" w:cs="Tahoma"/>
                <w:b/>
                <w:kern w:val="32"/>
                <w:sz w:val="16"/>
                <w:szCs w:val="16"/>
              </w:rPr>
            </w:pPr>
            <w:r w:rsidRPr="00E301E8">
              <w:rPr>
                <w:rFonts w:ascii="Tahoma" w:hAnsi="Tahoma" w:cs="Tahoma"/>
                <w:b/>
                <w:kern w:val="32"/>
                <w:sz w:val="16"/>
                <w:szCs w:val="16"/>
              </w:rPr>
              <w:t>RAZEM</w:t>
            </w:r>
          </w:p>
          <w:p w14:paraId="3112F849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F3F3F3"/>
            <w:vAlign w:val="center"/>
          </w:tcPr>
          <w:p w14:paraId="3FCBD206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BFBFBF"/>
            <w:vAlign w:val="center"/>
          </w:tcPr>
          <w:p w14:paraId="0945114A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3F3F3"/>
            <w:vAlign w:val="center"/>
          </w:tcPr>
          <w:p w14:paraId="39B506F2" w14:textId="77777777" w:rsidR="00E301E8" w:rsidRPr="00E301E8" w:rsidRDefault="00E301E8" w:rsidP="00E301E8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bookmarkEnd w:id="3"/>
    </w:tbl>
    <w:p w14:paraId="3263B95E" w14:textId="77777777" w:rsidR="00E301E8" w:rsidRPr="00E301E8" w:rsidRDefault="00E301E8" w:rsidP="00E301E8">
      <w:pPr>
        <w:rPr>
          <w:rFonts w:ascii="Tahoma" w:hAnsi="Tahoma" w:cs="Tahoma"/>
          <w:sz w:val="18"/>
          <w:szCs w:val="18"/>
        </w:rPr>
      </w:pPr>
    </w:p>
    <w:p w14:paraId="36D64A0D" w14:textId="06A7B6AE" w:rsidR="00CE74BD" w:rsidRDefault="00CE74BD"/>
    <w:p w14:paraId="6B17E3EF" w14:textId="0E9046E8" w:rsidR="00E301E8" w:rsidRDefault="00E301E8"/>
    <w:p w14:paraId="498B81DC" w14:textId="77777777" w:rsidR="00E301E8" w:rsidRPr="00E80524" w:rsidRDefault="00E301E8" w:rsidP="00E301E8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0801ACF7" w14:textId="77777777" w:rsidR="00E301E8" w:rsidRPr="00E80524" w:rsidRDefault="00E301E8" w:rsidP="00E301E8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4FFCE827" w14:textId="77777777" w:rsidR="00E301E8" w:rsidRDefault="00E301E8"/>
    <w:sectPr w:rsidR="00E301E8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CD6F2" w14:textId="77777777" w:rsidR="00B93A2E" w:rsidRDefault="00B93A2E">
      <w:r>
        <w:separator/>
      </w:r>
    </w:p>
  </w:endnote>
  <w:endnote w:type="continuationSeparator" w:id="0">
    <w:p w14:paraId="29CA3904" w14:textId="77777777" w:rsidR="00B93A2E" w:rsidRDefault="00B93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B7EAA" w14:textId="77777777" w:rsidR="00B93A2E" w:rsidRDefault="00B93A2E">
      <w:r>
        <w:separator/>
      </w:r>
    </w:p>
  </w:footnote>
  <w:footnote w:type="continuationSeparator" w:id="0">
    <w:p w14:paraId="413F4524" w14:textId="77777777" w:rsidR="00B93A2E" w:rsidRDefault="00B93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77777777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  <w:r w:rsidRPr="00E520EF">
      <w:rPr>
        <w:rFonts w:ascii="Tahoma" w:hAnsi="Tahoma" w:cs="Tahoma"/>
        <w:b/>
        <w:bCs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1"/>
  </w:num>
  <w:num w:numId="2" w16cid:durableId="220334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712B2"/>
    <w:rsid w:val="00186862"/>
    <w:rsid w:val="00373E7E"/>
    <w:rsid w:val="003A486B"/>
    <w:rsid w:val="003E7C61"/>
    <w:rsid w:val="0041499F"/>
    <w:rsid w:val="00432A51"/>
    <w:rsid w:val="00433E86"/>
    <w:rsid w:val="004B70C4"/>
    <w:rsid w:val="00526184"/>
    <w:rsid w:val="005A27DF"/>
    <w:rsid w:val="00766FE2"/>
    <w:rsid w:val="007F2708"/>
    <w:rsid w:val="008C6E5A"/>
    <w:rsid w:val="00A661F2"/>
    <w:rsid w:val="00AA4C18"/>
    <w:rsid w:val="00B93A2E"/>
    <w:rsid w:val="00C17A8D"/>
    <w:rsid w:val="00C46C89"/>
    <w:rsid w:val="00C5759C"/>
    <w:rsid w:val="00CE16D3"/>
    <w:rsid w:val="00CE74BD"/>
    <w:rsid w:val="00E2452F"/>
    <w:rsid w:val="00E301E8"/>
    <w:rsid w:val="00E9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1971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2023-01-27T13:48:00Z</cp:lastPrinted>
  <dcterms:created xsi:type="dcterms:W3CDTF">2023-01-27T14:12:00Z</dcterms:created>
  <dcterms:modified xsi:type="dcterms:W3CDTF">2023-01-27T14:12:00Z</dcterms:modified>
</cp:coreProperties>
</file>