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5BFED8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65C5767A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CE6AF2" w:rsidRPr="00CE6AF2">
        <w:rPr>
          <w:rFonts w:ascii="Tahoma" w:hAnsi="Tahoma" w:cs="Tahoma"/>
          <w:b/>
          <w:sz w:val="20"/>
          <w:szCs w:val="20"/>
        </w:rPr>
        <w:t>Dostawa oprogramowania antywirusowego ESET Endpoint Antivirus Suite -kontynuacja licencji na okres 3 lat”</w:t>
      </w:r>
    </w:p>
    <w:p w14:paraId="54533646" w14:textId="60EEE8F1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CE6AF2">
        <w:rPr>
          <w:rFonts w:eastAsia="Lucida Sans Unicode" w:cstheme="minorHAnsi"/>
          <w:b/>
          <w:kern w:val="1"/>
        </w:rPr>
        <w:t>24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3EC88" w14:textId="77777777" w:rsidR="00EF4415" w:rsidRDefault="00EF4415" w:rsidP="000B6D33">
      <w:pPr>
        <w:spacing w:line="240" w:lineRule="auto"/>
      </w:pPr>
      <w:r>
        <w:separator/>
      </w:r>
    </w:p>
  </w:endnote>
  <w:endnote w:type="continuationSeparator" w:id="0">
    <w:p w14:paraId="7B3278E6" w14:textId="77777777" w:rsidR="00EF4415" w:rsidRDefault="00EF441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8951" w14:textId="77777777" w:rsidR="00EF4415" w:rsidRDefault="00EF4415" w:rsidP="000B6D33">
      <w:pPr>
        <w:spacing w:line="240" w:lineRule="auto"/>
      </w:pPr>
      <w:r>
        <w:separator/>
      </w:r>
    </w:p>
  </w:footnote>
  <w:footnote w:type="continuationSeparator" w:id="0">
    <w:p w14:paraId="1279A1A0" w14:textId="77777777" w:rsidR="00EF4415" w:rsidRDefault="00EF441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11</cp:revision>
  <cp:lastPrinted>2023-03-16T09:11:00Z</cp:lastPrinted>
  <dcterms:created xsi:type="dcterms:W3CDTF">2022-12-27T09:17:00Z</dcterms:created>
  <dcterms:modified xsi:type="dcterms:W3CDTF">2023-05-18T11:59:00Z</dcterms:modified>
</cp:coreProperties>
</file>