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26353298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48656F9E" w:rsidR="00D426B0" w:rsidRPr="00654B70" w:rsidRDefault="00D426B0" w:rsidP="00627C11">
      <w:pPr>
        <w:widowControl w:val="0"/>
        <w:suppressAutoHyphens/>
        <w:spacing w:line="240" w:lineRule="auto"/>
        <w:rPr>
          <w:rFonts w:cstheme="minorHAnsi"/>
          <w:b/>
          <w:iCs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627C11" w:rsidRPr="00627C11">
        <w:rPr>
          <w:rFonts w:cstheme="minorHAnsi"/>
          <w:b/>
        </w:rPr>
        <w:t xml:space="preserve">„Sukcesywne dostawy gazików do dezynfekcji skóry przed iniekcjami przez </w:t>
      </w:r>
      <w:r w:rsidR="001C662D">
        <w:rPr>
          <w:rFonts w:cstheme="minorHAnsi"/>
          <w:b/>
        </w:rPr>
        <w:br/>
      </w:r>
      <w:r w:rsidR="00627C11" w:rsidRPr="00627C11">
        <w:rPr>
          <w:rFonts w:cstheme="minorHAnsi"/>
          <w:b/>
        </w:rPr>
        <w:t xml:space="preserve">okres kolejnych 12 miesięcy dla Samodzielnego Publicznego Zespołu Opieki Zdrowotnej </w:t>
      </w:r>
      <w:r w:rsidR="00627C11">
        <w:rPr>
          <w:rFonts w:cstheme="minorHAnsi"/>
          <w:b/>
        </w:rPr>
        <w:br/>
      </w:r>
      <w:r w:rsidR="00627C11" w:rsidRPr="00627C11">
        <w:rPr>
          <w:rFonts w:cstheme="minorHAnsi"/>
          <w:b/>
        </w:rPr>
        <w:t>w Tomaszowie Lubelskim.”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3B81FF6C" w:rsidR="00B93579" w:rsidRPr="00627C11" w:rsidRDefault="00D426B0" w:rsidP="00627C11">
      <w:pPr>
        <w:widowControl w:val="0"/>
        <w:suppressAutoHyphens/>
        <w:jc w:val="center"/>
        <w:rPr>
          <w:rFonts w:cstheme="minorHAnsi"/>
          <w:b/>
          <w:bCs/>
        </w:rPr>
      </w:pPr>
      <w:r w:rsidRPr="00654B70">
        <w:rPr>
          <w:rFonts w:cstheme="minorHAnsi"/>
        </w:rPr>
        <w:t xml:space="preserve">Numer sprawy: </w:t>
      </w:r>
      <w:bookmarkStart w:id="2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F60C2D">
        <w:rPr>
          <w:rFonts w:eastAsia="Lucida Sans Unicode" w:cstheme="minorHAnsi"/>
          <w:b/>
          <w:kern w:val="1"/>
        </w:rPr>
        <w:t>7</w:t>
      </w:r>
      <w:bookmarkStart w:id="3" w:name="_GoBack"/>
      <w:bookmarkEnd w:id="3"/>
      <w:r w:rsidR="00627C11">
        <w:rPr>
          <w:rFonts w:eastAsia="Lucida Sans Unicode" w:cstheme="minorHAnsi"/>
          <w:b/>
          <w:kern w:val="1"/>
        </w:rPr>
        <w:t>5</w:t>
      </w:r>
      <w:r w:rsidRPr="00654B70">
        <w:rPr>
          <w:rFonts w:eastAsia="Lucida Sans Unicode" w:cstheme="minorHAnsi"/>
          <w:b/>
          <w:kern w:val="1"/>
        </w:rPr>
        <w:t>.2023.R</w:t>
      </w:r>
      <w:bookmarkEnd w:id="0"/>
      <w:bookmarkEnd w:id="2"/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03076" w14:textId="77777777" w:rsidR="0084261A" w:rsidRDefault="0084261A" w:rsidP="000B6D33">
      <w:pPr>
        <w:spacing w:line="240" w:lineRule="auto"/>
      </w:pPr>
      <w:r>
        <w:separator/>
      </w:r>
    </w:p>
  </w:endnote>
  <w:endnote w:type="continuationSeparator" w:id="0">
    <w:p w14:paraId="5F032690" w14:textId="77777777" w:rsidR="0084261A" w:rsidRDefault="0084261A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784B5" w14:textId="77777777" w:rsidR="0084261A" w:rsidRDefault="0084261A" w:rsidP="000B6D33">
      <w:pPr>
        <w:spacing w:line="240" w:lineRule="auto"/>
      </w:pPr>
      <w:r>
        <w:separator/>
      </w:r>
    </w:p>
  </w:footnote>
  <w:footnote w:type="continuationSeparator" w:id="0">
    <w:p w14:paraId="072DF046" w14:textId="77777777" w:rsidR="0084261A" w:rsidRDefault="0084261A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4261A"/>
    <w:rsid w:val="00864799"/>
    <w:rsid w:val="00866358"/>
    <w:rsid w:val="00872C76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0F2FF-5CDC-4346-B8D5-8418E136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20</cp:revision>
  <cp:lastPrinted>2023-11-15T11:53:00Z</cp:lastPrinted>
  <dcterms:created xsi:type="dcterms:W3CDTF">2023-09-19T09:56:00Z</dcterms:created>
  <dcterms:modified xsi:type="dcterms:W3CDTF">2023-12-18T08:06:00Z</dcterms:modified>
</cp:coreProperties>
</file>