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5B36E812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D65391">
        <w:rPr>
          <w:rFonts w:asciiTheme="minorHAnsi" w:hAnsiTheme="minorHAnsi" w:cstheme="minorHAnsi"/>
        </w:rPr>
        <w:t>2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5DAEEBCC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D65391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D65391" w:rsidRPr="00D65391">
        <w:rPr>
          <w:rFonts w:asciiTheme="minorHAnsi" w:hAnsiTheme="minorHAnsi" w:cstheme="minorHAnsi"/>
          <w:b/>
          <w:sz w:val="22"/>
          <w:szCs w:val="22"/>
          <w:u w:val="single"/>
        </w:rPr>
        <w:t>dostawa środków do akrylowania wykładzin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7B6E7828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7B64D2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39E897B3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7B64D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7B64D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42EDC795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7B64D2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7B64D2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3FF622C5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7B64D2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DD4BE4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827"/>
        <w:gridCol w:w="851"/>
        <w:gridCol w:w="1559"/>
        <w:gridCol w:w="2268"/>
        <w:gridCol w:w="928"/>
        <w:gridCol w:w="2191"/>
      </w:tblGrid>
      <w:tr w:rsidR="00DA4B2B" w:rsidRPr="001C6B63" w14:paraId="12196C9B" w14:textId="77777777" w:rsidTr="00833FDD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44FF61F5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833F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72E0EF0" w14:textId="77777777" w:rsidR="00DA4B2B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6D6C0A73" w14:textId="77777777" w:rsidR="00DA4B2B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DF253E6" w14:textId="260F4BA1" w:rsidR="00DA4B2B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833F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9DE3DB6" w:rsidR="00DA4B2B" w:rsidRPr="001C6B63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DA4B2B" w:rsidRPr="001C6B63" w14:paraId="184268BA" w14:textId="77777777" w:rsidTr="00833FDD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4E01A46" w14:textId="5B1545C9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C805722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0F379F85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703465D9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ED04B9A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7C24779C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DA4B2B" w:rsidRPr="001C6B63" w14:paraId="36B6B31A" w14:textId="77777777" w:rsidTr="00833FDD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DA4B2B" w:rsidRPr="001C6B63" w:rsidRDefault="00DA4B2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C363A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Uniwersalny środek do gruntownego czyszczenia podłóg. Zawiera substancje aktywne umożliwiające bardzo szybkie rozpuszczanie i emulgowanie brudu oraz usuwanie starych past i powłok akrylowych. Niska wartość ph produktu umożliwia bezpieczne stosowanie do wszystkich rodzajów podłóg w tym do wykładzin PCV i  naturalnych – linoleum. Niskopieniący, </w:t>
            </w:r>
          </w:p>
          <w:p w14:paraId="5A894E13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Stężenie robocze produktu 10%.</w:t>
            </w:r>
          </w:p>
          <w:p w14:paraId="6085042B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Skład:</w:t>
            </w:r>
          </w:p>
          <w:p w14:paraId="69FDDA95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Poniżej 5% niejonowe środki powierzchniowo czynne</w:t>
            </w:r>
          </w:p>
          <w:p w14:paraId="4AB774B9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5-15% fosforany</w:t>
            </w:r>
          </w:p>
          <w:p w14:paraId="7B05BAF0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rozpuszczalniki rozpuszczalne w wodzie, amoniak, alkalia, substancje zapachowe, solubilizator</w:t>
            </w:r>
          </w:p>
          <w:p w14:paraId="25E1924F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pH 10,1-10,5 koncentrat</w:t>
            </w:r>
          </w:p>
          <w:p w14:paraId="59B6A3C2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Opakowanie 5L</w:t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  <w:t xml:space="preserve"> </w:t>
            </w:r>
          </w:p>
          <w:p w14:paraId="2D8EBEBC" w14:textId="4EB5391F" w:rsidR="00DA4B2B" w:rsidRPr="001C6B63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kolor – bezbarwny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A2576" w14:textId="77777777" w:rsidR="00DA4B2B" w:rsidRPr="00D65391" w:rsidRDefault="00DA4B2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345CCE11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8 szt.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DA4B2B" w:rsidRPr="001C6B63" w14:paraId="27F53E25" w14:textId="77777777" w:rsidTr="00833FDD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C1DE" w14:textId="77777777" w:rsidR="00DA4B2B" w:rsidRPr="001C6B63" w:rsidRDefault="00DA4B2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2" w:name="_Hlk129783484"/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DF14CD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Środek do gruntownego zabezpieczania wykładzin PCV przeznaczony dla placówek służby zdrowia. Zalecany przez producenta wykładziny Tarkett.</w:t>
            </w:r>
          </w:p>
          <w:p w14:paraId="412DB3D8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Dyspersja akrylanowa odporna na działanie alkoholu i środków dezynfekcyjnych.</w:t>
            </w:r>
          </w:p>
          <w:p w14:paraId="1159483A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Antypoślizgowa, odporna na wodę i ślady po obuwiu.</w:t>
            </w:r>
          </w:p>
          <w:p w14:paraId="29349BFC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Produkt przewodzący ładunki elektrostatyczne – potwierdzone badaniami.</w:t>
            </w:r>
          </w:p>
          <w:p w14:paraId="6250CDE3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Produkt gotowy do użycia, Kompatybilny z produktem z pozycji nr 4Skład:</w:t>
            </w:r>
          </w:p>
          <w:p w14:paraId="50F77846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Środki konserwujące polimery, polietylen</w:t>
            </w:r>
          </w:p>
          <w:p w14:paraId="40CDE41B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Składniki pielęgnujące, substancje pomocnicze</w:t>
            </w:r>
          </w:p>
          <w:p w14:paraId="35B4AF02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Substancje zapachowe</w:t>
            </w:r>
          </w:p>
          <w:p w14:paraId="6FAAB957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Aktywny wypełniacz</w:t>
            </w:r>
          </w:p>
          <w:p w14:paraId="039521BD" w14:textId="5CA4D1C6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>Ph koncentrat 8,3-9,1</w:t>
            </w:r>
            <w:r w:rsidR="00833FD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Opakowanie 5L</w:t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</w:p>
          <w:p w14:paraId="507717D2" w14:textId="0B3C0F21" w:rsidR="00DA4B2B" w:rsidRPr="001C6B63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Kolor – mleczno-biały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E1EED" w14:textId="77777777" w:rsidR="00DA4B2B" w:rsidRPr="00FF5040" w:rsidRDefault="00DA4B2B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9B9A5" w14:textId="2BFE7A41" w:rsidR="00DA4B2B" w:rsidRPr="001C6B63" w:rsidRDefault="00DA4B2B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10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833FDD">
              <w:rPr>
                <w:rFonts w:ascii="Tahoma" w:hAnsi="Tahoma" w:cs="Tahom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AB71B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6C42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1DEF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E1A56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2"/>
      <w:tr w:rsidR="00DA4B2B" w:rsidRPr="001C6B63" w14:paraId="1B4E05ED" w14:textId="77777777" w:rsidTr="00833FDD">
        <w:trPr>
          <w:trHeight w:val="836"/>
        </w:trPr>
        <w:tc>
          <w:tcPr>
            <w:tcW w:w="10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0653AA6" w:rsidR="00DA4B2B" w:rsidRPr="00176D16" w:rsidRDefault="00DA4B2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DA4B2B" w:rsidRPr="001C6B63" w:rsidRDefault="00DA4B2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DA4B2B" w:rsidRPr="001C6B63" w:rsidRDefault="00DA4B2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DA4B2B" w:rsidRPr="001C6B63" w:rsidRDefault="00DA4B2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DD4BE4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AA5BB2" w14:textId="77777777" w:rsidR="00DD4BE4" w:rsidRDefault="00DD4BE4">
      <w:r>
        <w:separator/>
      </w:r>
    </w:p>
  </w:endnote>
  <w:endnote w:type="continuationSeparator" w:id="0">
    <w:p w14:paraId="0F51A39E" w14:textId="77777777" w:rsidR="00DD4BE4" w:rsidRDefault="00DD4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EC98F" w14:textId="77777777" w:rsidR="00D30CA5" w:rsidRDefault="00D30CA5" w:rsidP="002D5931">
    <w:pPr>
      <w:pStyle w:val="Nagwek"/>
      <w:rPr>
        <w:rFonts w:ascii="Tahoma" w:hAnsi="Tahoma" w:cs="Tahoma"/>
        <w:b/>
      </w:rPr>
    </w:pPr>
  </w:p>
  <w:p w14:paraId="24D75FBF" w14:textId="77777777" w:rsidR="00D30CA5" w:rsidRDefault="00D30CA5" w:rsidP="002D5931">
    <w:pPr>
      <w:pStyle w:val="Nagwek"/>
      <w:rPr>
        <w:rFonts w:ascii="Tahoma" w:hAnsi="Tahoma" w:cs="Tahoma"/>
      </w:rPr>
    </w:pPr>
  </w:p>
  <w:p w14:paraId="7580F255" w14:textId="77777777" w:rsidR="00D30CA5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D30CA5" w:rsidRDefault="00D30C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D30CA5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30CA5" w:rsidRDefault="00D30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0741BD" w14:textId="77777777" w:rsidR="00DD4BE4" w:rsidRDefault="00DD4BE4">
      <w:r>
        <w:separator/>
      </w:r>
    </w:p>
  </w:footnote>
  <w:footnote w:type="continuationSeparator" w:id="0">
    <w:p w14:paraId="49718F00" w14:textId="77777777" w:rsidR="00DD4BE4" w:rsidRDefault="00DD4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D30CA5" w:rsidRPr="00E520EF" w:rsidRDefault="00D30CA5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101574"/>
    <w:rsid w:val="00103693"/>
    <w:rsid w:val="00156187"/>
    <w:rsid w:val="001712B2"/>
    <w:rsid w:val="00176D16"/>
    <w:rsid w:val="00186862"/>
    <w:rsid w:val="001C6B63"/>
    <w:rsid w:val="002E263C"/>
    <w:rsid w:val="00373E7E"/>
    <w:rsid w:val="003A486B"/>
    <w:rsid w:val="003E7C61"/>
    <w:rsid w:val="0041499F"/>
    <w:rsid w:val="00432A51"/>
    <w:rsid w:val="00433E86"/>
    <w:rsid w:val="004B70C4"/>
    <w:rsid w:val="004E4B6B"/>
    <w:rsid w:val="004F0CF0"/>
    <w:rsid w:val="00526184"/>
    <w:rsid w:val="00543613"/>
    <w:rsid w:val="005763E3"/>
    <w:rsid w:val="005A27DF"/>
    <w:rsid w:val="005A44D3"/>
    <w:rsid w:val="005A5336"/>
    <w:rsid w:val="005B0B09"/>
    <w:rsid w:val="00766FE2"/>
    <w:rsid w:val="007B64D2"/>
    <w:rsid w:val="007C07F1"/>
    <w:rsid w:val="007F2708"/>
    <w:rsid w:val="00833FDD"/>
    <w:rsid w:val="008C6E5A"/>
    <w:rsid w:val="009B71EB"/>
    <w:rsid w:val="009C6F19"/>
    <w:rsid w:val="00A661F2"/>
    <w:rsid w:val="00AA4C18"/>
    <w:rsid w:val="00AD1EA8"/>
    <w:rsid w:val="00AD6345"/>
    <w:rsid w:val="00B73596"/>
    <w:rsid w:val="00B93A2E"/>
    <w:rsid w:val="00C17A8D"/>
    <w:rsid w:val="00C36285"/>
    <w:rsid w:val="00C46C89"/>
    <w:rsid w:val="00C5759C"/>
    <w:rsid w:val="00C84F19"/>
    <w:rsid w:val="00CE16D3"/>
    <w:rsid w:val="00CE74BD"/>
    <w:rsid w:val="00D30CA5"/>
    <w:rsid w:val="00D62C78"/>
    <w:rsid w:val="00D65391"/>
    <w:rsid w:val="00DA4B2B"/>
    <w:rsid w:val="00DD4BE4"/>
    <w:rsid w:val="00DE17A5"/>
    <w:rsid w:val="00E2452F"/>
    <w:rsid w:val="00E301E8"/>
    <w:rsid w:val="00E83D3F"/>
    <w:rsid w:val="00E94BFA"/>
    <w:rsid w:val="00EB608D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15</cp:revision>
  <cp:lastPrinted>2023-03-28T10:14:00Z</cp:lastPrinted>
  <dcterms:created xsi:type="dcterms:W3CDTF">2023-01-27T14:12:00Z</dcterms:created>
  <dcterms:modified xsi:type="dcterms:W3CDTF">2024-04-18T10:33:00Z</dcterms:modified>
</cp:coreProperties>
</file>