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64CEC" w14:textId="557B2DBB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 xml:space="preserve">Załącznik nr 1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344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6640A86C" w:rsidR="003A486B" w:rsidRPr="004A04E3" w:rsidRDefault="003A486B" w:rsidP="004A04E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64275A">
              <w:rPr>
                <w:rFonts w:asciiTheme="minorHAnsi" w:hAnsiTheme="minorHAnsi" w:cstheme="minorHAnsi"/>
                <w:b/>
                <w:sz w:val="22"/>
                <w:szCs w:val="22"/>
              </w:rPr>
              <w:t>Dostawa produktów leczniczych</w:t>
            </w:r>
            <w:r w:rsidR="004A04E3" w:rsidRPr="004A04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”</w:t>
            </w:r>
          </w:p>
          <w:p w14:paraId="6F4BCD42" w14:textId="528730EE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3027E2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</w:t>
            </w:r>
            <w:r w:rsidR="0064275A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3027E2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1AFA091A" w14:textId="02C75D4A" w:rsidR="003027E2" w:rsidRPr="003027E2" w:rsidRDefault="003027E2" w:rsidP="003027E2">
      <w:pPr>
        <w:suppressAutoHyphens/>
        <w:overflowPunct w:val="0"/>
        <w:autoSpaceDE w:val="0"/>
        <w:jc w:val="center"/>
        <w:textAlignment w:val="baseline"/>
        <w:rPr>
          <w:rFonts w:ascii="Tahoma" w:hAnsi="Tahoma" w:cs="Tahoma"/>
          <w:b/>
          <w:sz w:val="24"/>
          <w:szCs w:val="24"/>
          <w:lang w:eastAsia="ar-SA"/>
        </w:rPr>
      </w:pPr>
      <w:r w:rsidRPr="003027E2">
        <w:rPr>
          <w:rFonts w:ascii="Tahoma" w:hAnsi="Tahoma" w:cs="Tahoma"/>
          <w:b/>
          <w:sz w:val="24"/>
          <w:szCs w:val="24"/>
          <w:lang w:eastAsia="ar-SA"/>
        </w:rPr>
        <w:lastRenderedPageBreak/>
        <w:t>Tocilizumab</w:t>
      </w:r>
    </w:p>
    <w:p w14:paraId="053BEA10" w14:textId="77777777" w:rsidR="003027E2" w:rsidRPr="003027E2" w:rsidRDefault="003027E2" w:rsidP="003027E2">
      <w:pPr>
        <w:suppressAutoHyphens/>
        <w:overflowPunct w:val="0"/>
        <w:autoSpaceDE w:val="0"/>
        <w:jc w:val="center"/>
        <w:textAlignment w:val="baseline"/>
        <w:rPr>
          <w:rFonts w:ascii="Tahoma" w:hAnsi="Tahoma" w:cs="Tahoma"/>
          <w:b/>
          <w:sz w:val="24"/>
          <w:szCs w:val="24"/>
          <w:lang w:eastAsia="ar-SA"/>
        </w:rPr>
      </w:pPr>
    </w:p>
    <w:p w14:paraId="668F2374" w14:textId="77777777" w:rsidR="003027E2" w:rsidRPr="003027E2" w:rsidRDefault="003027E2" w:rsidP="003027E2">
      <w:pPr>
        <w:suppressAutoHyphens/>
        <w:overflowPunct w:val="0"/>
        <w:autoSpaceDE w:val="0"/>
        <w:jc w:val="center"/>
        <w:textAlignment w:val="baseline"/>
        <w:rPr>
          <w:rFonts w:ascii="Tahoma" w:hAnsi="Tahoma" w:cs="Tahoma"/>
          <w:b/>
          <w:lang w:eastAsia="ar-SA"/>
        </w:rPr>
      </w:pPr>
    </w:p>
    <w:p w14:paraId="1C500976" w14:textId="77777777" w:rsidR="003027E2" w:rsidRPr="003027E2" w:rsidRDefault="003027E2" w:rsidP="003027E2">
      <w:pPr>
        <w:suppressAutoHyphens/>
        <w:overflowPunct w:val="0"/>
        <w:autoSpaceDE w:val="0"/>
        <w:jc w:val="center"/>
        <w:textAlignment w:val="baseline"/>
        <w:rPr>
          <w:rFonts w:ascii="Tahoma" w:hAnsi="Tahoma" w:cs="Tahoma"/>
          <w:sz w:val="16"/>
          <w:szCs w:val="16"/>
          <w:lang w:eastAsia="ar-SA"/>
        </w:rPr>
      </w:pPr>
      <w:r w:rsidRPr="003027E2">
        <w:rPr>
          <w:rFonts w:ascii="Tahoma" w:hAnsi="Tahoma" w:cs="Tahoma"/>
          <w:sz w:val="16"/>
          <w:szCs w:val="16"/>
          <w:lang w:eastAsia="ar-SA"/>
        </w:rPr>
        <w:t>(Zamawiający dopuszcza składanie ofert produktów leczniczych równoważnych tzn. zawierających tę samą substancję czynną, w tej samej dawce i postaci oraz posiadających te same właściwości i wskazania kliniczne.)</w:t>
      </w:r>
    </w:p>
    <w:p w14:paraId="4587B20F" w14:textId="77777777" w:rsidR="003027E2" w:rsidRPr="003027E2" w:rsidRDefault="003027E2" w:rsidP="003027E2">
      <w:pPr>
        <w:suppressAutoHyphens/>
        <w:overflowPunct w:val="0"/>
        <w:autoSpaceDE w:val="0"/>
        <w:jc w:val="center"/>
        <w:textAlignment w:val="baseline"/>
        <w:rPr>
          <w:rFonts w:ascii="Tahoma" w:hAnsi="Tahoma" w:cs="Tahoma"/>
          <w:lang w:eastAsia="ar-SA"/>
        </w:rPr>
      </w:pPr>
    </w:p>
    <w:tbl>
      <w:tblPr>
        <w:tblStyle w:val="Tabela-Siatka12"/>
        <w:tblW w:w="5204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707"/>
        <w:gridCol w:w="3084"/>
        <w:gridCol w:w="2019"/>
        <w:gridCol w:w="1649"/>
        <w:gridCol w:w="1521"/>
        <w:gridCol w:w="1323"/>
        <w:gridCol w:w="1404"/>
        <w:gridCol w:w="1515"/>
        <w:gridCol w:w="1343"/>
      </w:tblGrid>
      <w:tr w:rsidR="006E5B9F" w:rsidRPr="003027E2" w14:paraId="5D74CB7A" w14:textId="77777777" w:rsidTr="006E5B9F">
        <w:tc>
          <w:tcPr>
            <w:tcW w:w="243" w:type="pct"/>
            <w:shd w:val="clear" w:color="auto" w:fill="A6A6A6"/>
          </w:tcPr>
          <w:p w14:paraId="01C6BA27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lang w:eastAsia="ar-SA"/>
              </w:rPr>
            </w:pPr>
            <w:r w:rsidRPr="003027E2">
              <w:rPr>
                <w:rFonts w:ascii="Tahoma" w:hAnsi="Tahoma" w:cs="Tahoma"/>
                <w:b/>
                <w:lang w:eastAsia="ar-SA"/>
              </w:rPr>
              <w:t>Lp.</w:t>
            </w:r>
          </w:p>
        </w:tc>
        <w:tc>
          <w:tcPr>
            <w:tcW w:w="1059" w:type="pct"/>
            <w:shd w:val="clear" w:color="auto" w:fill="A6A6A6"/>
          </w:tcPr>
          <w:p w14:paraId="3FE00F55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lang w:eastAsia="ar-SA"/>
              </w:rPr>
            </w:pPr>
            <w:r w:rsidRPr="003027E2">
              <w:rPr>
                <w:rFonts w:ascii="Tahoma" w:hAnsi="Tahoma" w:cs="Tahoma"/>
                <w:b/>
                <w:lang w:eastAsia="ar-SA"/>
              </w:rPr>
              <w:t>Wyszczególnienie</w:t>
            </w:r>
          </w:p>
        </w:tc>
        <w:tc>
          <w:tcPr>
            <w:tcW w:w="693" w:type="pct"/>
            <w:shd w:val="clear" w:color="auto" w:fill="A6A6A6"/>
          </w:tcPr>
          <w:p w14:paraId="11B90D52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lang w:eastAsia="ar-SA"/>
              </w:rPr>
            </w:pPr>
            <w:r w:rsidRPr="003027E2">
              <w:rPr>
                <w:rFonts w:ascii="Tahoma" w:hAnsi="Tahoma" w:cs="Tahoma"/>
                <w:b/>
                <w:lang w:eastAsia="ar-SA"/>
              </w:rPr>
              <w:t>Nazwa handlowa oferowanego produktu i kod EAN lub kod odpowiadający kodowi EAN</w:t>
            </w:r>
          </w:p>
        </w:tc>
        <w:tc>
          <w:tcPr>
            <w:tcW w:w="566" w:type="pct"/>
            <w:shd w:val="clear" w:color="auto" w:fill="A6A6A6"/>
          </w:tcPr>
          <w:p w14:paraId="0340BA51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lang w:eastAsia="ar-SA"/>
              </w:rPr>
            </w:pPr>
            <w:r w:rsidRPr="003027E2">
              <w:rPr>
                <w:rFonts w:ascii="Tahoma" w:hAnsi="Tahoma" w:cs="Tahoma"/>
                <w:b/>
                <w:lang w:eastAsia="ar-SA"/>
              </w:rPr>
              <w:t>Roczne zapotrzebowanie</w:t>
            </w:r>
          </w:p>
        </w:tc>
        <w:tc>
          <w:tcPr>
            <w:tcW w:w="521" w:type="pct"/>
            <w:shd w:val="clear" w:color="auto" w:fill="A6A6A6"/>
          </w:tcPr>
          <w:p w14:paraId="65385964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lang w:eastAsia="ar-SA"/>
              </w:rPr>
            </w:pPr>
            <w:r w:rsidRPr="003027E2">
              <w:rPr>
                <w:rFonts w:ascii="Tahoma" w:hAnsi="Tahoma" w:cs="Tahoma"/>
                <w:b/>
                <w:lang w:eastAsia="ar-SA"/>
              </w:rPr>
              <w:t>Cena jednostkowa netto</w:t>
            </w:r>
          </w:p>
        </w:tc>
        <w:tc>
          <w:tcPr>
            <w:tcW w:w="454" w:type="pct"/>
            <w:shd w:val="clear" w:color="auto" w:fill="A6A6A6"/>
          </w:tcPr>
          <w:p w14:paraId="3DCA325D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lang w:eastAsia="ar-SA"/>
              </w:rPr>
            </w:pPr>
            <w:r w:rsidRPr="003027E2">
              <w:rPr>
                <w:rFonts w:ascii="Tahoma" w:hAnsi="Tahoma" w:cs="Tahoma"/>
                <w:b/>
                <w:lang w:eastAsia="ar-SA"/>
              </w:rPr>
              <w:t>Wartość netto (kolumna 4x5)</w:t>
            </w:r>
          </w:p>
        </w:tc>
        <w:tc>
          <w:tcPr>
            <w:tcW w:w="482" w:type="pct"/>
            <w:shd w:val="clear" w:color="auto" w:fill="A6A6A6"/>
          </w:tcPr>
          <w:p w14:paraId="10FAECE2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lang w:eastAsia="ar-SA"/>
              </w:rPr>
            </w:pPr>
            <w:r w:rsidRPr="003027E2">
              <w:rPr>
                <w:rFonts w:ascii="Tahoma" w:hAnsi="Tahoma" w:cs="Tahoma"/>
                <w:b/>
                <w:lang w:eastAsia="ar-SA"/>
              </w:rPr>
              <w:t>Stawka podatku VAT w %</w:t>
            </w:r>
          </w:p>
        </w:tc>
        <w:tc>
          <w:tcPr>
            <w:tcW w:w="520" w:type="pct"/>
            <w:shd w:val="clear" w:color="auto" w:fill="A6A6A6"/>
          </w:tcPr>
          <w:p w14:paraId="055E5E71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lang w:eastAsia="ar-SA"/>
              </w:rPr>
            </w:pPr>
            <w:r w:rsidRPr="003027E2">
              <w:rPr>
                <w:rFonts w:ascii="Tahoma" w:hAnsi="Tahoma" w:cs="Tahoma"/>
                <w:b/>
                <w:lang w:eastAsia="ar-SA"/>
              </w:rPr>
              <w:t>Cena jednostkowa brutto</w:t>
            </w:r>
          </w:p>
        </w:tc>
        <w:tc>
          <w:tcPr>
            <w:tcW w:w="461" w:type="pct"/>
            <w:shd w:val="clear" w:color="auto" w:fill="A6A6A6"/>
          </w:tcPr>
          <w:p w14:paraId="1059BB58" w14:textId="57C9090A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lang w:eastAsia="ar-SA"/>
              </w:rPr>
            </w:pPr>
            <w:r w:rsidRPr="003027E2">
              <w:rPr>
                <w:rFonts w:ascii="Tahoma" w:hAnsi="Tahoma" w:cs="Tahoma"/>
                <w:b/>
                <w:lang w:eastAsia="ar-SA"/>
              </w:rPr>
              <w:t xml:space="preserve">Wartość brutto (kolumna 6 </w:t>
            </w:r>
            <w:r w:rsidR="006E5B9F">
              <w:rPr>
                <w:rFonts w:ascii="Tahoma" w:hAnsi="Tahoma" w:cs="Tahoma"/>
                <w:b/>
                <w:lang w:eastAsia="ar-SA"/>
              </w:rPr>
              <w:t xml:space="preserve">x </w:t>
            </w:r>
            <w:r w:rsidR="00B24BFD">
              <w:rPr>
                <w:rFonts w:ascii="Tahoma" w:hAnsi="Tahoma" w:cs="Tahoma"/>
                <w:b/>
                <w:lang w:eastAsia="ar-SA"/>
              </w:rPr>
              <w:t>7</w:t>
            </w:r>
            <w:r w:rsidRPr="003027E2">
              <w:rPr>
                <w:rFonts w:ascii="Tahoma" w:hAnsi="Tahoma" w:cs="Tahoma"/>
                <w:b/>
                <w:lang w:eastAsia="ar-SA"/>
              </w:rPr>
              <w:t>)</w:t>
            </w:r>
          </w:p>
        </w:tc>
      </w:tr>
      <w:tr w:rsidR="003027E2" w:rsidRPr="003027E2" w14:paraId="49587C06" w14:textId="77777777" w:rsidTr="006E5B9F">
        <w:trPr>
          <w:trHeight w:val="20"/>
        </w:trPr>
        <w:tc>
          <w:tcPr>
            <w:tcW w:w="243" w:type="pct"/>
          </w:tcPr>
          <w:p w14:paraId="64AEDD1C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3027E2">
              <w:rPr>
                <w:rFonts w:ascii="Tahoma" w:hAnsi="Tahoma" w:cs="Tahoma"/>
                <w:sz w:val="12"/>
                <w:szCs w:val="12"/>
                <w:lang w:eastAsia="ar-SA"/>
              </w:rPr>
              <w:t>1</w:t>
            </w:r>
          </w:p>
        </w:tc>
        <w:tc>
          <w:tcPr>
            <w:tcW w:w="1059" w:type="pct"/>
          </w:tcPr>
          <w:p w14:paraId="23657A8D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3027E2">
              <w:rPr>
                <w:rFonts w:ascii="Tahoma" w:hAnsi="Tahoma" w:cs="Tahoma"/>
                <w:sz w:val="12"/>
                <w:szCs w:val="12"/>
                <w:lang w:eastAsia="ar-SA"/>
              </w:rPr>
              <w:t>2</w:t>
            </w:r>
          </w:p>
        </w:tc>
        <w:tc>
          <w:tcPr>
            <w:tcW w:w="693" w:type="pct"/>
          </w:tcPr>
          <w:p w14:paraId="071B44F9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3027E2">
              <w:rPr>
                <w:rFonts w:ascii="Tahoma" w:hAnsi="Tahoma" w:cs="Tahoma"/>
                <w:sz w:val="12"/>
                <w:szCs w:val="12"/>
                <w:lang w:eastAsia="ar-SA"/>
              </w:rPr>
              <w:t>3</w:t>
            </w:r>
          </w:p>
        </w:tc>
        <w:tc>
          <w:tcPr>
            <w:tcW w:w="566" w:type="pct"/>
          </w:tcPr>
          <w:p w14:paraId="3C31BE74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3027E2">
              <w:rPr>
                <w:rFonts w:ascii="Tahoma" w:hAnsi="Tahoma" w:cs="Tahoma"/>
                <w:sz w:val="12"/>
                <w:szCs w:val="12"/>
                <w:lang w:eastAsia="ar-SA"/>
              </w:rPr>
              <w:t>4</w:t>
            </w:r>
          </w:p>
        </w:tc>
        <w:tc>
          <w:tcPr>
            <w:tcW w:w="521" w:type="pct"/>
          </w:tcPr>
          <w:p w14:paraId="5B64323E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3027E2">
              <w:rPr>
                <w:rFonts w:ascii="Tahoma" w:hAnsi="Tahoma" w:cs="Tahoma"/>
                <w:sz w:val="12"/>
                <w:szCs w:val="12"/>
                <w:lang w:eastAsia="ar-SA"/>
              </w:rPr>
              <w:t>5</w:t>
            </w:r>
          </w:p>
        </w:tc>
        <w:tc>
          <w:tcPr>
            <w:tcW w:w="454" w:type="pct"/>
          </w:tcPr>
          <w:p w14:paraId="2DE86704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3027E2">
              <w:rPr>
                <w:rFonts w:ascii="Tahoma" w:hAnsi="Tahoma" w:cs="Tahoma"/>
                <w:sz w:val="12"/>
                <w:szCs w:val="12"/>
                <w:lang w:eastAsia="ar-SA"/>
              </w:rPr>
              <w:t>6</w:t>
            </w:r>
          </w:p>
        </w:tc>
        <w:tc>
          <w:tcPr>
            <w:tcW w:w="482" w:type="pct"/>
          </w:tcPr>
          <w:p w14:paraId="47C4CCE9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3027E2">
              <w:rPr>
                <w:rFonts w:ascii="Tahoma" w:hAnsi="Tahoma" w:cs="Tahoma"/>
                <w:sz w:val="12"/>
                <w:szCs w:val="12"/>
                <w:lang w:eastAsia="ar-SA"/>
              </w:rPr>
              <w:t>7</w:t>
            </w:r>
          </w:p>
        </w:tc>
        <w:tc>
          <w:tcPr>
            <w:tcW w:w="520" w:type="pct"/>
          </w:tcPr>
          <w:p w14:paraId="63F5D2EB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3027E2">
              <w:rPr>
                <w:rFonts w:ascii="Tahoma" w:hAnsi="Tahoma" w:cs="Tahoma"/>
                <w:sz w:val="12"/>
                <w:szCs w:val="12"/>
                <w:lang w:eastAsia="ar-SA"/>
              </w:rPr>
              <w:t>8</w:t>
            </w:r>
          </w:p>
        </w:tc>
        <w:tc>
          <w:tcPr>
            <w:tcW w:w="461" w:type="pct"/>
          </w:tcPr>
          <w:p w14:paraId="68A97E20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 w:rsidRPr="003027E2">
              <w:rPr>
                <w:rFonts w:ascii="Tahoma" w:hAnsi="Tahoma" w:cs="Tahoma"/>
                <w:sz w:val="12"/>
                <w:szCs w:val="12"/>
                <w:lang w:eastAsia="ar-SA"/>
              </w:rPr>
              <w:t>9</w:t>
            </w:r>
          </w:p>
        </w:tc>
      </w:tr>
      <w:tr w:rsidR="003027E2" w:rsidRPr="003027E2" w14:paraId="625E705D" w14:textId="77777777" w:rsidTr="006E5B9F">
        <w:tc>
          <w:tcPr>
            <w:tcW w:w="243" w:type="pct"/>
          </w:tcPr>
          <w:p w14:paraId="629AC952" w14:textId="77777777" w:rsidR="003027E2" w:rsidRPr="003027E2" w:rsidRDefault="003027E2" w:rsidP="006E5B9F">
            <w:pPr>
              <w:numPr>
                <w:ilvl w:val="0"/>
                <w:numId w:val="4"/>
              </w:numPr>
              <w:tabs>
                <w:tab w:val="left" w:pos="6345"/>
              </w:tabs>
              <w:suppressAutoHyphens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059" w:type="pct"/>
          </w:tcPr>
          <w:p w14:paraId="672A3224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3027E2">
              <w:rPr>
                <w:rFonts w:ascii="Tahoma" w:hAnsi="Tahoma" w:cs="Tahoma"/>
                <w:sz w:val="16"/>
                <w:szCs w:val="16"/>
                <w:lang w:eastAsia="ar-SA"/>
              </w:rPr>
              <w:t>Tocilizumabum, r-r do wstrzykiwań, 162 mg x 4 amp.strzyk. a 0,9 ml</w:t>
            </w:r>
          </w:p>
          <w:p w14:paraId="58D289BC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  <w:p w14:paraId="1FFAD867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3027E2">
              <w:rPr>
                <w:rFonts w:ascii="Tahoma" w:hAnsi="Tahoma" w:cs="Tahoma"/>
                <w:sz w:val="16"/>
                <w:szCs w:val="16"/>
                <w:lang w:eastAsia="ar-SA"/>
              </w:rPr>
              <w:t>Produkt stosowany w programach lekowych:</w:t>
            </w:r>
          </w:p>
          <w:p w14:paraId="754C987E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3027E2">
              <w:rPr>
                <w:rFonts w:ascii="Tahoma" w:hAnsi="Tahoma" w:cs="Tahoma"/>
                <w:sz w:val="16"/>
                <w:szCs w:val="16"/>
                <w:lang w:eastAsia="ar-SA"/>
              </w:rPr>
              <w:t>- „ Leczenie aktywnej postaci reumatoidalnego zapalenia stawów i młodzieńczego idiopatycznego zapalenia stawów”</w:t>
            </w:r>
          </w:p>
          <w:p w14:paraId="16831901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693" w:type="pct"/>
          </w:tcPr>
          <w:p w14:paraId="3E62FF53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566" w:type="pct"/>
          </w:tcPr>
          <w:p w14:paraId="76E9E353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3027E2">
              <w:rPr>
                <w:rFonts w:ascii="Tahoma" w:hAnsi="Tahoma" w:cs="Tahoma"/>
                <w:sz w:val="16"/>
                <w:szCs w:val="16"/>
                <w:lang w:eastAsia="ar-SA"/>
              </w:rPr>
              <w:t>10 op.</w:t>
            </w:r>
          </w:p>
        </w:tc>
        <w:tc>
          <w:tcPr>
            <w:tcW w:w="521" w:type="pct"/>
          </w:tcPr>
          <w:p w14:paraId="05C2CEA2" w14:textId="39B2A39E" w:rsidR="003027E2" w:rsidRPr="003027E2" w:rsidRDefault="003027E2" w:rsidP="003027E2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454" w:type="pct"/>
          </w:tcPr>
          <w:p w14:paraId="1D7DCA7C" w14:textId="28348FD6" w:rsidR="003027E2" w:rsidRPr="003027E2" w:rsidRDefault="003027E2" w:rsidP="003027E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82" w:type="pct"/>
          </w:tcPr>
          <w:p w14:paraId="7DCDC245" w14:textId="355609FE" w:rsidR="003027E2" w:rsidRPr="003027E2" w:rsidRDefault="003027E2" w:rsidP="003027E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20" w:type="pct"/>
          </w:tcPr>
          <w:p w14:paraId="59A2DF5B" w14:textId="5A65AA16" w:rsidR="003027E2" w:rsidRPr="003027E2" w:rsidRDefault="003027E2" w:rsidP="003027E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61" w:type="pct"/>
          </w:tcPr>
          <w:p w14:paraId="585F7D80" w14:textId="3C85D652" w:rsidR="003027E2" w:rsidRPr="003027E2" w:rsidRDefault="003027E2" w:rsidP="003027E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3027E2" w:rsidRPr="003027E2" w14:paraId="3CFA40A3" w14:textId="77777777" w:rsidTr="006E5B9F">
        <w:tc>
          <w:tcPr>
            <w:tcW w:w="3083" w:type="pct"/>
            <w:gridSpan w:val="5"/>
            <w:shd w:val="clear" w:color="auto" w:fill="A6A6A6" w:themeFill="background1" w:themeFillShade="A6"/>
          </w:tcPr>
          <w:p w14:paraId="5C0989F5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027E2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RAZEM:</w:t>
            </w:r>
          </w:p>
        </w:tc>
        <w:tc>
          <w:tcPr>
            <w:tcW w:w="454" w:type="pct"/>
            <w:tcBorders>
              <w:bottom w:val="single" w:sz="4" w:space="0" w:color="auto"/>
            </w:tcBorders>
          </w:tcPr>
          <w:p w14:paraId="74FE649A" w14:textId="4893A5CA" w:rsidR="003027E2" w:rsidRPr="003027E2" w:rsidRDefault="003027E2" w:rsidP="003027E2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002" w:type="pct"/>
            <w:gridSpan w:val="2"/>
            <w:shd w:val="clear" w:color="auto" w:fill="A6A6A6" w:themeFill="background1" w:themeFillShade="A6"/>
          </w:tcPr>
          <w:p w14:paraId="5E6657A9" w14:textId="77777777" w:rsidR="003027E2" w:rsidRPr="003027E2" w:rsidRDefault="003027E2" w:rsidP="003027E2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 w:rsidRPr="003027E2"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x</w:t>
            </w:r>
          </w:p>
        </w:tc>
        <w:tc>
          <w:tcPr>
            <w:tcW w:w="461" w:type="pct"/>
          </w:tcPr>
          <w:p w14:paraId="173DE802" w14:textId="23FF1327" w:rsidR="003027E2" w:rsidRPr="003027E2" w:rsidRDefault="003027E2" w:rsidP="003027E2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</w:tbl>
    <w:p w14:paraId="678E719F" w14:textId="77777777" w:rsidR="003027E2" w:rsidRPr="003027E2" w:rsidRDefault="003027E2" w:rsidP="003027E2">
      <w:pPr>
        <w:suppressAutoHyphens/>
        <w:overflowPunct w:val="0"/>
        <w:autoSpaceDE w:val="0"/>
        <w:jc w:val="center"/>
        <w:textAlignment w:val="baseline"/>
        <w:rPr>
          <w:rFonts w:ascii="Tahoma" w:hAnsi="Tahoma" w:cs="Tahoma"/>
          <w:lang w:eastAsia="ar-SA"/>
        </w:rPr>
      </w:pPr>
    </w:p>
    <w:p w14:paraId="5EA9DABE" w14:textId="77777777" w:rsidR="003027E2" w:rsidRPr="003027E2" w:rsidRDefault="003027E2" w:rsidP="003027E2">
      <w:pPr>
        <w:suppressAutoHyphens/>
        <w:rPr>
          <w:rFonts w:ascii="Tahoma" w:hAnsi="Tahoma" w:cs="Tahoma"/>
          <w:szCs w:val="24"/>
          <w:lang w:eastAsia="ar-SA"/>
        </w:rPr>
      </w:pPr>
      <w:r w:rsidRPr="003027E2">
        <w:rPr>
          <w:rFonts w:ascii="Tahoma" w:hAnsi="Tahoma" w:cs="Tahoma"/>
          <w:szCs w:val="24"/>
          <w:lang w:eastAsia="ar-SA"/>
        </w:rPr>
        <w:t>* cena produktu leczniczego nie może przekroczyć limitu finansowania przez NFZ</w:t>
      </w:r>
    </w:p>
    <w:p w14:paraId="3539A023" w14:textId="77777777" w:rsidR="003027E2" w:rsidRPr="003027E2" w:rsidRDefault="003027E2" w:rsidP="003027E2">
      <w:pPr>
        <w:suppressAutoHyphens/>
        <w:rPr>
          <w:rFonts w:ascii="Tahoma" w:hAnsi="Tahoma" w:cs="Tahoma"/>
          <w:szCs w:val="24"/>
          <w:lang w:eastAsia="ar-SA"/>
        </w:rPr>
      </w:pPr>
    </w:p>
    <w:p w14:paraId="7EC134E1" w14:textId="77777777" w:rsidR="003027E2" w:rsidRPr="003027E2" w:rsidRDefault="003027E2" w:rsidP="003027E2">
      <w:pPr>
        <w:suppressAutoHyphens/>
        <w:rPr>
          <w:rFonts w:ascii="Tahoma" w:hAnsi="Tahoma" w:cs="Tahoma"/>
          <w:szCs w:val="24"/>
          <w:lang w:eastAsia="ar-SA"/>
        </w:rPr>
      </w:pPr>
    </w:p>
    <w:p w14:paraId="55169798" w14:textId="77777777" w:rsidR="003027E2" w:rsidRPr="003027E2" w:rsidRDefault="003027E2" w:rsidP="003027E2">
      <w:pPr>
        <w:suppressAutoHyphens/>
        <w:rPr>
          <w:rFonts w:ascii="Tahoma" w:hAnsi="Tahoma" w:cs="Tahoma"/>
          <w:szCs w:val="24"/>
          <w:lang w:eastAsia="ar-SA"/>
        </w:rPr>
      </w:pPr>
    </w:p>
    <w:p w14:paraId="5EC285CC" w14:textId="77777777" w:rsidR="003027E2" w:rsidRPr="003027E2" w:rsidRDefault="003027E2" w:rsidP="003027E2">
      <w:pPr>
        <w:suppressAutoHyphens/>
        <w:ind w:left="9912"/>
        <w:rPr>
          <w:rFonts w:ascii="Tahoma" w:hAnsi="Tahoma" w:cs="Tahoma"/>
          <w:szCs w:val="24"/>
          <w:lang w:eastAsia="ar-SA"/>
        </w:rPr>
      </w:pPr>
      <w:r w:rsidRPr="003027E2">
        <w:rPr>
          <w:rFonts w:ascii="Tahoma" w:hAnsi="Tahoma" w:cs="Tahoma"/>
          <w:szCs w:val="24"/>
          <w:lang w:eastAsia="ar-SA"/>
        </w:rPr>
        <w:t>...................................................................</w:t>
      </w:r>
    </w:p>
    <w:p w14:paraId="6793CC4E" w14:textId="3580221F" w:rsidR="003027E2" w:rsidRPr="003027E2" w:rsidRDefault="003027E2" w:rsidP="003027E2">
      <w:pPr>
        <w:suppressAutoHyphens/>
        <w:ind w:left="9912"/>
        <w:rPr>
          <w:rFonts w:ascii="Tahoma" w:hAnsi="Tahoma" w:cs="Tahoma"/>
          <w:iCs/>
          <w:sz w:val="16"/>
          <w:szCs w:val="24"/>
          <w:lang w:eastAsia="ar-SA"/>
        </w:rPr>
      </w:pPr>
      <w:r w:rsidRPr="003027E2">
        <w:rPr>
          <w:rFonts w:ascii="Tahoma" w:hAnsi="Tahoma" w:cs="Tahoma"/>
          <w:iCs/>
          <w:sz w:val="16"/>
          <w:szCs w:val="24"/>
          <w:lang w:eastAsia="ar-SA"/>
        </w:rPr>
        <w:t>( podpis Wykonawcy lub osoby upoważnionej)</w:t>
      </w:r>
    </w:p>
    <w:p w14:paraId="0CDAECBE" w14:textId="77777777" w:rsidR="003027E2" w:rsidRPr="00E80524" w:rsidRDefault="003027E2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4B6C9E03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</w:t>
      </w:r>
      <w:r w:rsidR="003027E2" w:rsidRPr="00E80524">
        <w:rPr>
          <w:rFonts w:asciiTheme="minorHAnsi" w:hAnsiTheme="minorHAnsi" w:cstheme="minorHAnsi"/>
          <w:sz w:val="22"/>
          <w:szCs w:val="22"/>
        </w:rPr>
        <w:t>zamówienia:</w:t>
      </w:r>
      <w:r w:rsidRPr="00E8052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46AC78F4" w:rsidR="003A486B" w:rsidRPr="00E80524" w:rsidRDefault="003027E2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Wartość </w:t>
      </w:r>
      <w:r w:rsidR="003A486B"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07BFFDED" w:rsidR="003A486B" w:rsidRDefault="003027E2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wartość </w:t>
      </w:r>
      <w:r w:rsidR="003A486B"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5B0C0D2" w14:textId="6B7D1D0D" w:rsidR="004A04E3" w:rsidRPr="003027E2" w:rsidRDefault="003A486B" w:rsidP="004A04E3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7A247AD0" w14:textId="77777777" w:rsidR="004A04E3" w:rsidRDefault="004A04E3" w:rsidP="004A04E3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19D7CB4B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64275A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od dnia podpisania umowy do </w:t>
      </w:r>
      <w:r w:rsidR="003027E2">
        <w:rPr>
          <w:rFonts w:asciiTheme="minorHAnsi" w:hAnsiTheme="minorHAnsi" w:cstheme="minorHAnsi"/>
          <w:b/>
          <w:bCs/>
          <w:sz w:val="22"/>
          <w:szCs w:val="22"/>
          <w:u w:val="single"/>
        </w:rPr>
        <w:t>15 lutego</w:t>
      </w:r>
      <w:r w:rsidR="0064275A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202</w:t>
      </w:r>
      <w:r w:rsidR="003027E2">
        <w:rPr>
          <w:rFonts w:asciiTheme="minorHAnsi" w:hAnsiTheme="minorHAnsi" w:cstheme="minorHAnsi"/>
          <w:b/>
          <w:bCs/>
          <w:sz w:val="22"/>
          <w:szCs w:val="22"/>
          <w:u w:val="single"/>
        </w:rPr>
        <w:t>5</w:t>
      </w:r>
      <w:r w:rsidR="0064275A">
        <w:rPr>
          <w:rFonts w:asciiTheme="minorHAnsi" w:hAnsiTheme="minorHAnsi" w:cstheme="minorHAnsi"/>
          <w:b/>
          <w:bCs/>
          <w:sz w:val="22"/>
          <w:szCs w:val="22"/>
          <w:u w:val="single"/>
        </w:rPr>
        <w:t>r.</w:t>
      </w:r>
    </w:p>
    <w:p w14:paraId="00EF071D" w14:textId="31BFA682" w:rsidR="00176D16" w:rsidRPr="00176D16" w:rsidRDefault="00E83D3F" w:rsidP="0064275A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59E85B47" w14:textId="3E3C7E22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64275A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B9FD35" w14:textId="0FA16CAA" w:rsidR="0064275A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374BA5FC" w14:textId="2E38F5D1" w:rsidR="0064275A" w:rsidRPr="0064275A" w:rsidRDefault="0064275A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64275A">
        <w:rPr>
          <w:rFonts w:asciiTheme="minorHAnsi" w:hAnsiTheme="minorHAnsi" w:cstheme="minorHAnsi"/>
          <w:sz w:val="22"/>
          <w:szCs w:val="22"/>
        </w:rPr>
        <w:t>posiada</w:t>
      </w:r>
      <w:r>
        <w:rPr>
          <w:rFonts w:asciiTheme="minorHAnsi" w:hAnsiTheme="minorHAnsi" w:cstheme="minorHAnsi"/>
          <w:sz w:val="22"/>
          <w:szCs w:val="22"/>
        </w:rPr>
        <w:t>my</w:t>
      </w:r>
      <w:r w:rsidRPr="0064275A">
        <w:rPr>
          <w:rFonts w:asciiTheme="minorHAnsi" w:hAnsiTheme="minorHAnsi" w:cstheme="minorHAnsi"/>
          <w:sz w:val="22"/>
          <w:szCs w:val="22"/>
        </w:rPr>
        <w:t xml:space="preserve"> na prowadzenie działalności objętej przedmiotem zamówienia – zezwolenie na prowadzenie hurtowni farmaceutycznej albo zezwolenie na wytwarzanie, jeżeli wykonawca jest wytwórcą lub odpowiednio w przypadku wykonawcy prowadzącego skład konsygnacyjny – zezwolenie na prowadzenie składu zawierające uprawnienia w zakresie obrotu produktami leczniczymi.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4CCB4753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r w:rsidR="003027E2" w:rsidRPr="00E80524">
        <w:rPr>
          <w:rFonts w:asciiTheme="minorHAnsi" w:hAnsiTheme="minorHAnsi" w:cstheme="minorHAnsi"/>
          <w:color w:val="000000"/>
          <w:sz w:val="22"/>
          <w:szCs w:val="22"/>
        </w:rPr>
        <w:t>określonych w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490A5543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3027E2"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5A0FDD76" w14:textId="6BDDF89A" w:rsidR="001C6B63" w:rsidRDefault="003A486B" w:rsidP="0064275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r w:rsidR="003027E2"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="003027E2" w:rsidRPr="00E80524">
        <w:rPr>
          <w:rFonts w:asciiTheme="minorHAnsi" w:hAnsiTheme="minorHAnsi" w:cstheme="minorHAnsi"/>
          <w:sz w:val="22"/>
          <w:szCs w:val="22"/>
        </w:rPr>
        <w:t xml:space="preserve">  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  <w:bookmarkEnd w:id="0"/>
      <w:bookmarkEnd w:id="1"/>
    </w:p>
    <w:p w14:paraId="6863838E" w14:textId="77777777" w:rsidR="003027E2" w:rsidRDefault="003027E2" w:rsidP="0064275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</w:pPr>
    </w:p>
    <w:sectPr w:rsidR="003027E2" w:rsidSect="008E6F7A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EE9416" w14:textId="77777777" w:rsidR="008E6F7A" w:rsidRDefault="008E6F7A">
      <w:r>
        <w:separator/>
      </w:r>
    </w:p>
  </w:endnote>
  <w:endnote w:type="continuationSeparator" w:id="0">
    <w:p w14:paraId="2A197BDC" w14:textId="77777777" w:rsidR="008E6F7A" w:rsidRDefault="008E6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9B4026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9B4026" w:rsidRDefault="009B40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31C784" w14:textId="77777777" w:rsidR="008E6F7A" w:rsidRDefault="008E6F7A">
      <w:r>
        <w:separator/>
      </w:r>
    </w:p>
  </w:footnote>
  <w:footnote w:type="continuationSeparator" w:id="0">
    <w:p w14:paraId="7DB7E4B9" w14:textId="77777777" w:rsidR="008E6F7A" w:rsidRDefault="008E6F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B1AA6" w14:textId="165AB280" w:rsidR="009B4026" w:rsidRPr="0064275A" w:rsidRDefault="009B4026" w:rsidP="006427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FD1DB3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3"/>
  </w:num>
  <w:num w:numId="4" w16cid:durableId="6284332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5A0B"/>
    <w:rsid w:val="000B6E29"/>
    <w:rsid w:val="00101574"/>
    <w:rsid w:val="00103693"/>
    <w:rsid w:val="001549C0"/>
    <w:rsid w:val="00156187"/>
    <w:rsid w:val="001712B2"/>
    <w:rsid w:val="00176D16"/>
    <w:rsid w:val="00186862"/>
    <w:rsid w:val="001C6B63"/>
    <w:rsid w:val="002A5902"/>
    <w:rsid w:val="002E263C"/>
    <w:rsid w:val="003023E4"/>
    <w:rsid w:val="003027E2"/>
    <w:rsid w:val="00373E7E"/>
    <w:rsid w:val="003A486B"/>
    <w:rsid w:val="003D55D8"/>
    <w:rsid w:val="003E7C61"/>
    <w:rsid w:val="0041499F"/>
    <w:rsid w:val="00432A51"/>
    <w:rsid w:val="00433E86"/>
    <w:rsid w:val="004A04E3"/>
    <w:rsid w:val="004B70C4"/>
    <w:rsid w:val="004E4B6B"/>
    <w:rsid w:val="00526184"/>
    <w:rsid w:val="005763E3"/>
    <w:rsid w:val="005A27DF"/>
    <w:rsid w:val="005A44D3"/>
    <w:rsid w:val="005A5336"/>
    <w:rsid w:val="005B0B09"/>
    <w:rsid w:val="006354ED"/>
    <w:rsid w:val="0064275A"/>
    <w:rsid w:val="006E5B9F"/>
    <w:rsid w:val="00766FE2"/>
    <w:rsid w:val="007D0CE4"/>
    <w:rsid w:val="007F2708"/>
    <w:rsid w:val="008237C2"/>
    <w:rsid w:val="008C6E5A"/>
    <w:rsid w:val="008E6F7A"/>
    <w:rsid w:val="0096296C"/>
    <w:rsid w:val="009B4026"/>
    <w:rsid w:val="009B71EB"/>
    <w:rsid w:val="009C6F19"/>
    <w:rsid w:val="00A52E96"/>
    <w:rsid w:val="00A661F2"/>
    <w:rsid w:val="00AA4C18"/>
    <w:rsid w:val="00AD1EA8"/>
    <w:rsid w:val="00AD39DB"/>
    <w:rsid w:val="00AD6345"/>
    <w:rsid w:val="00B24BFD"/>
    <w:rsid w:val="00B73596"/>
    <w:rsid w:val="00B917B1"/>
    <w:rsid w:val="00B93A2E"/>
    <w:rsid w:val="00C17A8D"/>
    <w:rsid w:val="00C36285"/>
    <w:rsid w:val="00C46C89"/>
    <w:rsid w:val="00C5759C"/>
    <w:rsid w:val="00C84F19"/>
    <w:rsid w:val="00CE16D3"/>
    <w:rsid w:val="00CE74BD"/>
    <w:rsid w:val="00D10567"/>
    <w:rsid w:val="00D62C78"/>
    <w:rsid w:val="00E2452F"/>
    <w:rsid w:val="00E301E8"/>
    <w:rsid w:val="00E46791"/>
    <w:rsid w:val="00E83D3F"/>
    <w:rsid w:val="00E94BFA"/>
    <w:rsid w:val="00EF4A84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table" w:customStyle="1" w:styleId="Tabela-Siatka12">
    <w:name w:val="Tabela - Siatka12"/>
    <w:basedOn w:val="Standardowy"/>
    <w:next w:val="Tabela-Siatka"/>
    <w:uiPriority w:val="59"/>
    <w:rsid w:val="003027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02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595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22</cp:revision>
  <cp:lastPrinted>2023-03-28T10:14:00Z</cp:lastPrinted>
  <dcterms:created xsi:type="dcterms:W3CDTF">2023-01-27T14:12:00Z</dcterms:created>
  <dcterms:modified xsi:type="dcterms:W3CDTF">2024-05-10T06:57:00Z</dcterms:modified>
</cp:coreProperties>
</file>