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5B36E812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D65391">
        <w:rPr>
          <w:rFonts w:asciiTheme="minorHAnsi" w:hAnsiTheme="minorHAnsi" w:cstheme="minorHAnsi"/>
        </w:rPr>
        <w:t>2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DAEEBCC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D65391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65391" w:rsidRPr="00D65391">
        <w:rPr>
          <w:rFonts w:asciiTheme="minorHAnsi" w:hAnsiTheme="minorHAnsi" w:cstheme="minorHAnsi"/>
          <w:b/>
          <w:sz w:val="22"/>
          <w:szCs w:val="22"/>
          <w:u w:val="single"/>
        </w:rPr>
        <w:t>dostawa środków do akrylowania wykładzin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7B6E7828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7B64D2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3C4125A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7B64D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2C2E2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24E6EBBE" w14:textId="1E79312E" w:rsidR="003A486B" w:rsidRPr="0095039C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42EDC795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7B64D2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7B64D2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61401904" w14:textId="2A606572" w:rsidR="0095039C" w:rsidRPr="0095039C" w:rsidRDefault="0095039C" w:rsidP="0095039C">
      <w:pPr>
        <w:spacing w:line="276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  <w:u w:val="single"/>
          <w:lang w:eastAsia="ar-SA"/>
        </w:rPr>
      </w:pPr>
      <w:proofErr w:type="gramStart"/>
      <w:r w:rsidRPr="0095039C">
        <w:rPr>
          <w:rFonts w:asciiTheme="minorHAnsi" w:hAnsiTheme="minorHAnsi" w:cstheme="minorHAnsi"/>
          <w:b/>
          <w:color w:val="FF0000"/>
          <w:sz w:val="22"/>
          <w:szCs w:val="22"/>
          <w:u w:val="single"/>
          <w:lang w:eastAsia="ar-SA"/>
        </w:rPr>
        <w:t>UWAGA !</w:t>
      </w:r>
      <w:proofErr w:type="gramEnd"/>
    </w:p>
    <w:p w14:paraId="730C8EBC" w14:textId="48C0ADE2" w:rsidR="0095039C" w:rsidRPr="0095039C" w:rsidRDefault="0095039C" w:rsidP="0095039C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95039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Wykonawca dla pozycji: 1,</w:t>
      </w:r>
      <w:r w:rsidR="00872C71" w:rsidRPr="0095039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2</w:t>
      </w:r>
      <w:r w:rsidR="00872C7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872C71" w:rsidRPr="0095039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dołączy</w:t>
      </w:r>
      <w:r w:rsidRPr="0095039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do Oferty KARTY CHARAKTERYSTYKI.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3FF622C5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B64D2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F2F40A6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95039C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97BC44C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95039C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DD4BE4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827"/>
        <w:gridCol w:w="851"/>
        <w:gridCol w:w="1559"/>
        <w:gridCol w:w="2268"/>
        <w:gridCol w:w="928"/>
        <w:gridCol w:w="2191"/>
      </w:tblGrid>
      <w:tr w:rsidR="00DA4B2B" w:rsidRPr="001C6B63" w14:paraId="12196C9B" w14:textId="77777777" w:rsidTr="00833FDD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44FF61F5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833F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72E0EF0" w14:textId="77777777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D6C0A73" w14:textId="77777777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DF253E6" w14:textId="260F4BA1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833F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9DE3DB6" w:rsidR="00DA4B2B" w:rsidRPr="001C6B63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proofErr w:type="spellStart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</w:t>
            </w:r>
            <w:proofErr w:type="spellEnd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 xml:space="preserve"> netto</w:t>
            </w:r>
          </w:p>
          <w:p w14:paraId="6DD607F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A4B2B" w:rsidRPr="001C6B63" w14:paraId="184268BA" w14:textId="77777777" w:rsidTr="00833FDD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4E01A46" w14:textId="5B1545C9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C805722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0F379F85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703465D9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ED04B9A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7C24779C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DA4B2B" w:rsidRPr="001C6B63" w14:paraId="36B6B31A" w14:textId="77777777" w:rsidTr="00833FDD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DA4B2B" w:rsidRPr="001C6B63" w:rsidRDefault="00DA4B2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C6974" w14:textId="197B0FDC" w:rsidR="00872C71" w:rsidRDefault="00872C71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872C71">
              <w:rPr>
                <w:rFonts w:ascii="Tahoma" w:hAnsi="Tahoma" w:cs="Tahoma"/>
                <w:b/>
                <w:bCs/>
                <w:sz w:val="16"/>
                <w:szCs w:val="16"/>
              </w:rPr>
              <w:t>Bendurol</w:t>
            </w:r>
            <w:proofErr w:type="spellEnd"/>
            <w:r w:rsidRPr="00872C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72C71">
              <w:rPr>
                <w:rFonts w:ascii="Tahoma" w:hAnsi="Tahoma" w:cs="Tahoma"/>
                <w:b/>
                <w:bCs/>
                <w:sz w:val="16"/>
                <w:szCs w:val="16"/>
              </w:rPr>
              <w:t>Maxx</w:t>
            </w:r>
            <w:proofErr w:type="spellEnd"/>
          </w:p>
          <w:p w14:paraId="670C363A" w14:textId="16B79218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Uniwersalny środek do gruntownego czyszczenia podłóg. Zawiera substancje aktywne umożliwiające bardzo szybkie rozpuszczanie i emulgowanie brudu oraz usuwanie starych past i powłok akrylowych. Niska wartość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ph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produktu umożliwia bezpieczne stosowanie do wszystkich rodzajów podłóg w tym do wykładzin PCV </w:t>
            </w:r>
            <w:proofErr w:type="gram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i  naturalnych</w:t>
            </w:r>
            <w:proofErr w:type="gram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– linoleum.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Niskopieniący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, </w:t>
            </w:r>
          </w:p>
          <w:p w14:paraId="5A894E13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Stężenie robocze produktu 10%.</w:t>
            </w:r>
          </w:p>
          <w:p w14:paraId="6085042B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Skład:</w:t>
            </w:r>
          </w:p>
          <w:p w14:paraId="69FDDA95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Poniżej 5% niejonowe środki powierzchniowo czynne</w:t>
            </w:r>
          </w:p>
          <w:p w14:paraId="4AB774B9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5-15% fosforany</w:t>
            </w:r>
          </w:p>
          <w:p w14:paraId="7B05BAF0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rozpuszczalniki rozpuszczalne w wodzie, amoniak, alkalia, substancje zapachowe,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solubilizator</w:t>
            </w:r>
            <w:proofErr w:type="spellEnd"/>
          </w:p>
          <w:p w14:paraId="25E1924F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pH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10,1-10,5 koncentrat</w:t>
            </w:r>
          </w:p>
          <w:p w14:paraId="59B6A3C2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Opakowanie 5L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  <w:t xml:space="preserve"> </w:t>
            </w:r>
          </w:p>
          <w:p w14:paraId="2D8EBEBC" w14:textId="4EB5391F" w:rsidR="00DA4B2B" w:rsidRPr="001C6B63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kolor – bezbarwny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A2576" w14:textId="77777777" w:rsidR="00DA4B2B" w:rsidRPr="00D65391" w:rsidRDefault="00DA4B2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345CCE11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8 szt.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DA4B2B" w:rsidRPr="001C6B63" w14:paraId="27F53E25" w14:textId="77777777" w:rsidTr="00833FDD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DA4B2B" w:rsidRPr="001C6B63" w:rsidRDefault="00DA4B2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F4606" w14:textId="7B73293B" w:rsidR="00872C71" w:rsidRDefault="00872C71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872C71">
              <w:rPr>
                <w:rFonts w:ascii="Tahoma" w:hAnsi="Tahoma" w:cs="Tahoma"/>
                <w:b/>
                <w:bCs/>
                <w:sz w:val="16"/>
                <w:szCs w:val="16"/>
              </w:rPr>
              <w:t>Lodan</w:t>
            </w:r>
            <w:proofErr w:type="spellEnd"/>
            <w:r w:rsidRPr="00872C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72C71">
              <w:rPr>
                <w:rFonts w:ascii="Tahoma" w:hAnsi="Tahoma" w:cs="Tahoma"/>
                <w:b/>
                <w:bCs/>
                <w:sz w:val="16"/>
                <w:szCs w:val="16"/>
              </w:rPr>
              <w:t>Maxx</w:t>
            </w:r>
            <w:proofErr w:type="spellEnd"/>
          </w:p>
          <w:p w14:paraId="18DF14CD" w14:textId="6EC0AFA5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Środek do gruntownego zabezpieczania wykładzin PCV przeznaczony dla placówek służby zdrowia. Zalecany przez producenta wykładziny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Tarkett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  <w:p w14:paraId="412DB3D8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Dyspersja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akrylanowa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odporna na działanie alkoholu i środków dezynfekcyjnych.</w:t>
            </w:r>
          </w:p>
          <w:p w14:paraId="1159483A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Antypoślizgowa, odporna na wodę i ślady po obuwiu.</w:t>
            </w:r>
          </w:p>
          <w:p w14:paraId="29349BFC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Produkt przewodzący ładunki elektrostatyczne – potwierdzone badaniami.</w:t>
            </w:r>
          </w:p>
          <w:p w14:paraId="6250CDE3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Produkt gotowy do użycia, Kompatybilny z produktem z pozycji nr 4Skład:</w:t>
            </w:r>
          </w:p>
          <w:p w14:paraId="50F77846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Środki konserwujące polimery, polietylen</w:t>
            </w:r>
          </w:p>
          <w:p w14:paraId="40CDE41B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Składniki pielęgnujące, substancje pomocnicze</w:t>
            </w:r>
          </w:p>
          <w:p w14:paraId="35B4AF02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Substancje zapachowe</w:t>
            </w:r>
          </w:p>
          <w:p w14:paraId="6FAAB957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Aktywny wypełniacz</w:t>
            </w:r>
          </w:p>
          <w:p w14:paraId="039521BD" w14:textId="5CA4D1C6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Ph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koncentrat 8,3-9,1</w:t>
            </w:r>
            <w:r w:rsidR="00833FD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Opakowanie 5L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</w:p>
          <w:p w14:paraId="507717D2" w14:textId="0B3C0F21" w:rsidR="00DA4B2B" w:rsidRPr="001C6B63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Kolor – mleczno-biały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E1EED" w14:textId="77777777" w:rsidR="00DA4B2B" w:rsidRPr="00FF5040" w:rsidRDefault="00DA4B2B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2BFE7A41" w:rsidR="00DA4B2B" w:rsidRPr="001C6B63" w:rsidRDefault="00DA4B2B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833FDD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DA4B2B" w:rsidRPr="001C6B63" w14:paraId="1B4E05ED" w14:textId="77777777" w:rsidTr="00833FDD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0653AA6" w:rsidR="00DA4B2B" w:rsidRPr="00176D16" w:rsidRDefault="00DA4B2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DD4BE4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5D5C1" w14:textId="77777777" w:rsidR="008D0E20" w:rsidRDefault="008D0E20">
      <w:r>
        <w:separator/>
      </w:r>
    </w:p>
  </w:endnote>
  <w:endnote w:type="continuationSeparator" w:id="0">
    <w:p w14:paraId="3B5AEFF1" w14:textId="77777777" w:rsidR="008D0E20" w:rsidRDefault="008D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D30CA5" w:rsidRDefault="00D30CA5" w:rsidP="002D5931">
    <w:pPr>
      <w:pStyle w:val="Nagwek"/>
      <w:rPr>
        <w:rFonts w:ascii="Tahoma" w:hAnsi="Tahoma" w:cs="Tahoma"/>
        <w:b/>
      </w:rPr>
    </w:pPr>
  </w:p>
  <w:p w14:paraId="24D75FBF" w14:textId="77777777" w:rsidR="00D30CA5" w:rsidRDefault="00D30CA5" w:rsidP="002D5931">
    <w:pPr>
      <w:pStyle w:val="Nagwek"/>
      <w:rPr>
        <w:rFonts w:ascii="Tahoma" w:hAnsi="Tahoma" w:cs="Tahoma"/>
      </w:rPr>
    </w:pPr>
  </w:p>
  <w:p w14:paraId="7580F255" w14:textId="77777777" w:rsidR="00D30CA5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D30CA5" w:rsidRDefault="00D30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D30CA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30CA5" w:rsidRDefault="00D30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4CA80" w14:textId="77777777" w:rsidR="008D0E20" w:rsidRDefault="008D0E20">
      <w:r>
        <w:separator/>
      </w:r>
    </w:p>
  </w:footnote>
  <w:footnote w:type="continuationSeparator" w:id="0">
    <w:p w14:paraId="0EB7A5B4" w14:textId="77777777" w:rsidR="008D0E20" w:rsidRDefault="008D0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D30CA5" w:rsidRPr="00E520EF" w:rsidRDefault="00D30CA5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01574"/>
    <w:rsid w:val="00103693"/>
    <w:rsid w:val="00156187"/>
    <w:rsid w:val="001712B2"/>
    <w:rsid w:val="00176D16"/>
    <w:rsid w:val="00186862"/>
    <w:rsid w:val="001C6B63"/>
    <w:rsid w:val="002C2E20"/>
    <w:rsid w:val="002E263C"/>
    <w:rsid w:val="00373E7E"/>
    <w:rsid w:val="003A486B"/>
    <w:rsid w:val="003E7C61"/>
    <w:rsid w:val="0041499F"/>
    <w:rsid w:val="00432A51"/>
    <w:rsid w:val="00433E86"/>
    <w:rsid w:val="004B70C4"/>
    <w:rsid w:val="004E4B6B"/>
    <w:rsid w:val="004F0CF0"/>
    <w:rsid w:val="00526184"/>
    <w:rsid w:val="00543613"/>
    <w:rsid w:val="005763E3"/>
    <w:rsid w:val="005A27DF"/>
    <w:rsid w:val="005A44D3"/>
    <w:rsid w:val="005A5336"/>
    <w:rsid w:val="005B0B09"/>
    <w:rsid w:val="005C68B9"/>
    <w:rsid w:val="00766FE2"/>
    <w:rsid w:val="007B64D2"/>
    <w:rsid w:val="007C07F1"/>
    <w:rsid w:val="007F2708"/>
    <w:rsid w:val="00833FDD"/>
    <w:rsid w:val="00872C71"/>
    <w:rsid w:val="008C6E5A"/>
    <w:rsid w:val="008D0E20"/>
    <w:rsid w:val="0095039C"/>
    <w:rsid w:val="009B71EB"/>
    <w:rsid w:val="009C6F19"/>
    <w:rsid w:val="00A661F2"/>
    <w:rsid w:val="00AA4C18"/>
    <w:rsid w:val="00AD1EA8"/>
    <w:rsid w:val="00AD6345"/>
    <w:rsid w:val="00B73596"/>
    <w:rsid w:val="00B93A2E"/>
    <w:rsid w:val="00C17A8D"/>
    <w:rsid w:val="00C36285"/>
    <w:rsid w:val="00C46C89"/>
    <w:rsid w:val="00C5759C"/>
    <w:rsid w:val="00C84F19"/>
    <w:rsid w:val="00CE16D3"/>
    <w:rsid w:val="00CE74BD"/>
    <w:rsid w:val="00D30CA5"/>
    <w:rsid w:val="00D62C78"/>
    <w:rsid w:val="00D65391"/>
    <w:rsid w:val="00DA4B2B"/>
    <w:rsid w:val="00DD4BE4"/>
    <w:rsid w:val="00DE17A5"/>
    <w:rsid w:val="00E2452F"/>
    <w:rsid w:val="00E301E8"/>
    <w:rsid w:val="00E83D3F"/>
    <w:rsid w:val="00E94BFA"/>
    <w:rsid w:val="00EB608D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683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16</cp:revision>
  <cp:lastPrinted>2023-03-28T10:14:00Z</cp:lastPrinted>
  <dcterms:created xsi:type="dcterms:W3CDTF">2023-01-27T14:12:00Z</dcterms:created>
  <dcterms:modified xsi:type="dcterms:W3CDTF">2025-05-12T11:15:00Z</dcterms:modified>
</cp:coreProperties>
</file>