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230F28B2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05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3AC95A99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754262" w:rsidRPr="00754262">
        <w:rPr>
          <w:rFonts w:asciiTheme="minorHAnsi" w:hAnsiTheme="minorHAnsi" w:cstheme="minorHAnsi"/>
          <w:b/>
          <w:sz w:val="20"/>
          <w:szCs w:val="20"/>
        </w:rPr>
        <w:t xml:space="preserve">zestawów </w:t>
      </w:r>
      <w:proofErr w:type="spellStart"/>
      <w:r w:rsidR="00754262" w:rsidRPr="00754262">
        <w:rPr>
          <w:rFonts w:asciiTheme="minorHAnsi" w:hAnsiTheme="minorHAnsi" w:cstheme="minorHAnsi"/>
          <w:b/>
          <w:sz w:val="20"/>
          <w:szCs w:val="20"/>
        </w:rPr>
        <w:t>CytoSorb</w:t>
      </w:r>
      <w:proofErr w:type="spellEnd"/>
      <w:r w:rsidR="00754262" w:rsidRPr="00754262">
        <w:rPr>
          <w:rFonts w:asciiTheme="minorHAnsi" w:hAnsiTheme="minorHAnsi" w:cstheme="minorHAnsi"/>
          <w:b/>
          <w:sz w:val="20"/>
          <w:szCs w:val="20"/>
        </w:rPr>
        <w:t xml:space="preserve"> do pozaustrojowej metody oczyszczania krwi</w:t>
      </w:r>
      <w:r w:rsidR="0075426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</w:t>
      </w:r>
      <w:r w:rsidR="00754262">
        <w:rPr>
          <w:rFonts w:asciiTheme="minorHAnsi" w:hAnsiTheme="minorHAnsi" w:cstheme="minorHAnsi"/>
          <w:sz w:val="20"/>
          <w:szCs w:val="20"/>
        </w:rPr>
        <w:br/>
      </w:r>
      <w:r w:rsidR="00AE3E18">
        <w:rPr>
          <w:rFonts w:asciiTheme="minorHAnsi" w:hAnsiTheme="minorHAnsi" w:cstheme="minorHAnsi"/>
          <w:sz w:val="20"/>
          <w:szCs w:val="20"/>
        </w:rPr>
        <w:t xml:space="preserve">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73960810" w14:textId="77777777" w:rsidR="00FD28B2" w:rsidRDefault="00244038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p w14:paraId="1D2F61A9" w14:textId="784703C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 w:rsidR="00754262">
        <w:rPr>
          <w:rFonts w:asciiTheme="minorHAnsi" w:hAnsiTheme="minorHAnsi" w:cstheme="minorHAnsi"/>
          <w:sz w:val="20"/>
          <w:szCs w:val="20"/>
        </w:rPr>
        <w:t>100</w:t>
      </w:r>
      <w:r w:rsidRPr="00FD28B2">
        <w:rPr>
          <w:rFonts w:asciiTheme="minorHAnsi" w:hAnsiTheme="minorHAnsi" w:cstheme="minorHAnsi"/>
          <w:sz w:val="20"/>
          <w:szCs w:val="20"/>
        </w:rPr>
        <w:t xml:space="preserve"> % asortymentu określonego w Załącznik nr 2 do SWZ - FORMULARZ CENOWY (stanowiący załącznik nr 2 do SWZ)</w:t>
      </w:r>
    </w:p>
    <w:p w14:paraId="51025F9B" w14:textId="631A8BFB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>Ostateczna ilość asortymentu w ramach prawa opcji będzie uzależniona od bieżących potrzeb Zamawiającego i posiadanych przez niego środków finansowych.</w:t>
      </w:r>
    </w:p>
    <w:p w14:paraId="498C9F61" w14:textId="7777777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14:paraId="3DD69591" w14:textId="7777777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14:paraId="20C8FD55" w14:textId="706D8C76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FD28B2">
        <w:rPr>
          <w:rFonts w:asciiTheme="minorHAnsi" w:hAnsiTheme="minorHAnsi" w:cstheme="minorHAnsi"/>
          <w:sz w:val="20"/>
          <w:szCs w:val="20"/>
        </w:rPr>
        <w:br/>
        <w:t xml:space="preserve">w całym okresie obowiązywania niniejszej umowy. Z prawa opcji Zamawiający może skorzystać do </w:t>
      </w:r>
      <w:r w:rsidRPr="00FD28B2">
        <w:rPr>
          <w:rFonts w:asciiTheme="minorHAnsi" w:hAnsiTheme="minorHAnsi" w:cstheme="minorHAnsi"/>
          <w:sz w:val="20"/>
          <w:szCs w:val="20"/>
        </w:rPr>
        <w:br/>
        <w:t>dnia … 202</w:t>
      </w:r>
      <w:r w:rsidR="00754262">
        <w:rPr>
          <w:rFonts w:asciiTheme="minorHAnsi" w:hAnsiTheme="minorHAnsi" w:cstheme="minorHAnsi"/>
          <w:sz w:val="20"/>
          <w:szCs w:val="20"/>
        </w:rPr>
        <w:t>7</w:t>
      </w:r>
      <w:r w:rsidRPr="00FD28B2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9611D8C" w14:textId="77777777" w:rsid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lastRenderedPageBreak/>
        <w:t>Zamawiający o zamiarze skorzystania z prawa opcji, jego zakresie, miejscach i terminach dostawy sprzętu jednorazowego powiadomi Wykonawcę telefonicznie. Skorzystanie z prawa opcji nie wymaga aneksowania przedmiotowej Umowy.</w:t>
      </w:r>
    </w:p>
    <w:p w14:paraId="607B3C6F" w14:textId="4517B3FF" w:rsidR="00FD28B2" w:rsidRPr="00FD28B2" w:rsidRDefault="00FD28B2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FD28B2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E3E7A2F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>Magazynu Medycznego</w:t>
      </w:r>
      <w:r w:rsidRPr="00AE3E18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E848F3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C6B1FB0" w14:textId="77777777" w:rsidR="00052B89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Na każdą dostarczoną partię towaru Wykonawca wystawia odrębną fakturę z zaznaczeniem nazwy towaru (zgodnie z ofertą), ilości, ceny, podatku VAT</w:t>
      </w:r>
      <w:r w:rsidR="00052B89">
        <w:rPr>
          <w:rFonts w:asciiTheme="minorHAnsi" w:hAnsiTheme="minorHAnsi" w:cstheme="minorHAnsi"/>
          <w:sz w:val="20"/>
          <w:szCs w:val="20"/>
        </w:rPr>
        <w:t>.</w:t>
      </w:r>
    </w:p>
    <w:p w14:paraId="46917C90" w14:textId="005E6489" w:rsid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 xml:space="preserve">Dodatkowo </w:t>
      </w:r>
      <w:r w:rsidR="0065477C">
        <w:rPr>
          <w:rFonts w:asciiTheme="minorHAnsi" w:hAnsiTheme="minorHAnsi" w:cstheme="minorHAnsi"/>
          <w:sz w:val="20"/>
          <w:szCs w:val="20"/>
        </w:rPr>
        <w:t>f</w:t>
      </w:r>
      <w:r w:rsidRPr="00052B89">
        <w:rPr>
          <w:rFonts w:asciiTheme="minorHAnsi" w:hAnsiTheme="minorHAnsi" w:cstheme="minorHAnsi"/>
          <w:sz w:val="20"/>
          <w:szCs w:val="20"/>
        </w:rPr>
        <w:t>aktura powinna zawierać numer postępowania, numer części w przypadku podziału zamówienia na części oraz numer umowy.</w:t>
      </w:r>
    </w:p>
    <w:p w14:paraId="44C15A48" w14:textId="327B7DAF" w:rsidR="00052B89" w:rsidRP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60245BC8" w14:textId="6A7A37F8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Miejscem realizacji umowy jest apteka, o której mowa w §2 umowy.</w:t>
      </w:r>
    </w:p>
    <w:p w14:paraId="3EF9EE35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454F6E37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1344080E" w:rsidR="00244038" w:rsidRP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§3 umowy, termin zapłaty biegnie od daty ponownego dostarczenia dokumentów zgodnych z warunkami umowy.</w:t>
      </w:r>
    </w:p>
    <w:p w14:paraId="78B77B3B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017EF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2BBB534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0B488533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020B6C5B" w:rsidR="00244038" w:rsidRP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7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7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437BB34E" w14:textId="77777777" w:rsidR="00FD28B2" w:rsidRDefault="00FD28B2" w:rsidP="00FD28B2">
      <w:pPr>
        <w:pStyle w:val="Janusz"/>
        <w:numPr>
          <w:ilvl w:val="0"/>
          <w:numId w:val="31"/>
        </w:numPr>
        <w:tabs>
          <w:tab w:val="left" w:pos="720"/>
        </w:tabs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2E40CB">
        <w:rPr>
          <w:rFonts w:asciiTheme="minorHAnsi" w:hAnsiTheme="minorHAnsi" w:cstheme="minorHAnsi"/>
          <w:b/>
          <w:bCs/>
          <w:sz w:val="20"/>
        </w:rPr>
        <w:t>Wartość zakresu podstawowego: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6A142DF9" w14:textId="41B6F8F2" w:rsidR="00FD28B2" w:rsidRDefault="00FD28B2" w:rsidP="00FD28B2">
      <w:pPr>
        <w:pStyle w:val="Janusz"/>
        <w:numPr>
          <w:ilvl w:val="0"/>
          <w:numId w:val="31"/>
        </w:numPr>
        <w:tabs>
          <w:tab w:val="left" w:pos="720"/>
        </w:tabs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Wartość maksymalnego zakresu </w:t>
      </w:r>
      <w:r>
        <w:rPr>
          <w:rFonts w:asciiTheme="minorHAnsi" w:hAnsiTheme="minorHAnsi" w:cstheme="minorHAnsi"/>
          <w:b/>
          <w:bCs/>
          <w:sz w:val="20"/>
        </w:rPr>
        <w:t>umowy (zakres podstawowy powiększony o prawo opcji 40%)</w:t>
      </w:r>
      <w:r w:rsidRPr="00FD28B2">
        <w:rPr>
          <w:rFonts w:asciiTheme="minorHAnsi" w:hAnsiTheme="minorHAnsi" w:cstheme="minorHAnsi"/>
          <w:b/>
          <w:bCs/>
          <w:sz w:val="20"/>
        </w:rPr>
        <w:t>:</w:t>
      </w:r>
    </w:p>
    <w:p w14:paraId="749AD03C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....................................),</w:t>
      </w:r>
    </w:p>
    <w:p w14:paraId="1BBFD8F7" w14:textId="04ACCF56" w:rsidR="00FD28B2" w:rsidRP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FD28B2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lastRenderedPageBreak/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8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8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8C0B36E" w14:textId="73B07274" w:rsidR="00754262" w:rsidRDefault="0075426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323B0C5" w14:textId="77777777" w:rsidR="00754262" w:rsidRPr="00AE3E18" w:rsidRDefault="0075426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53838F90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1BF38BE5" w14:textId="6F2425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3</w:t>
      </w:r>
    </w:p>
    <w:p w14:paraId="129D62C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694A99FE" w14:textId="333F9E13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754262">
        <w:rPr>
          <w:rFonts w:asciiTheme="minorHAnsi" w:hAnsiTheme="minorHAnsi" w:cstheme="minorHAnsi"/>
          <w:sz w:val="20"/>
        </w:rPr>
        <w:t>6</w:t>
      </w:r>
      <w:bookmarkStart w:id="9" w:name="_GoBack"/>
      <w:bookmarkEnd w:id="9"/>
      <w:r w:rsidRPr="00AE3E18">
        <w:rPr>
          <w:rFonts w:asciiTheme="minorHAnsi" w:hAnsiTheme="minorHAnsi" w:cstheme="minorHAnsi"/>
          <w:sz w:val="20"/>
        </w:rPr>
        <w:t xml:space="preserve"> r.</w:t>
      </w: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45C32A0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4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54B2145A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5</w:t>
      </w:r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5F8A1" w14:textId="77777777" w:rsidR="007B6415" w:rsidRDefault="007B6415">
      <w:pPr>
        <w:spacing w:line="240" w:lineRule="auto"/>
      </w:pPr>
      <w:r>
        <w:separator/>
      </w:r>
    </w:p>
  </w:endnote>
  <w:endnote w:type="continuationSeparator" w:id="0">
    <w:p w14:paraId="1CC6BB21" w14:textId="77777777" w:rsidR="007B6415" w:rsidRDefault="007B6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C527E" w14:textId="77777777" w:rsidR="007B6415" w:rsidRDefault="007B6415">
      <w:pPr>
        <w:spacing w:line="240" w:lineRule="auto"/>
      </w:pPr>
      <w:r>
        <w:separator/>
      </w:r>
    </w:p>
  </w:footnote>
  <w:footnote w:type="continuationSeparator" w:id="0">
    <w:p w14:paraId="3CEED852" w14:textId="77777777" w:rsidR="007B6415" w:rsidRDefault="007B64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1"/>
  </w:num>
  <w:num w:numId="9">
    <w:abstractNumId w:val="29"/>
  </w:num>
  <w:num w:numId="10">
    <w:abstractNumId w:val="16"/>
  </w:num>
  <w:num w:numId="11">
    <w:abstractNumId w:val="27"/>
  </w:num>
  <w:num w:numId="12">
    <w:abstractNumId w:val="21"/>
  </w:num>
  <w:num w:numId="13">
    <w:abstractNumId w:val="42"/>
  </w:num>
  <w:num w:numId="14">
    <w:abstractNumId w:val="8"/>
  </w:num>
  <w:num w:numId="15">
    <w:abstractNumId w:val="13"/>
  </w:num>
  <w:num w:numId="16">
    <w:abstractNumId w:val="43"/>
  </w:num>
  <w:num w:numId="17">
    <w:abstractNumId w:val="26"/>
  </w:num>
  <w:num w:numId="18">
    <w:abstractNumId w:val="24"/>
  </w:num>
  <w:num w:numId="19">
    <w:abstractNumId w:val="19"/>
  </w:num>
  <w:num w:numId="20">
    <w:abstractNumId w:val="11"/>
  </w:num>
  <w:num w:numId="21">
    <w:abstractNumId w:val="37"/>
  </w:num>
  <w:num w:numId="22">
    <w:abstractNumId w:val="44"/>
  </w:num>
  <w:num w:numId="23">
    <w:abstractNumId w:val="30"/>
  </w:num>
  <w:num w:numId="24">
    <w:abstractNumId w:val="12"/>
  </w:num>
  <w:num w:numId="25">
    <w:abstractNumId w:val="22"/>
  </w:num>
  <w:num w:numId="26">
    <w:abstractNumId w:val="35"/>
  </w:num>
  <w:num w:numId="27">
    <w:abstractNumId w:val="18"/>
  </w:num>
  <w:num w:numId="28">
    <w:abstractNumId w:val="40"/>
  </w:num>
  <w:num w:numId="29">
    <w:abstractNumId w:val="33"/>
  </w:num>
  <w:num w:numId="30">
    <w:abstractNumId w:val="9"/>
  </w:num>
  <w:num w:numId="31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C0AEC"/>
    <w:rsid w:val="000F06D5"/>
    <w:rsid w:val="00154E8A"/>
    <w:rsid w:val="00190790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B357D"/>
    <w:rsid w:val="00AE3E18"/>
    <w:rsid w:val="00B24A07"/>
    <w:rsid w:val="00B30E9B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4B84A-9572-482B-A4A8-F7B203344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1475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5</cp:revision>
  <cp:lastPrinted>2023-11-13T13:15:00Z</cp:lastPrinted>
  <dcterms:created xsi:type="dcterms:W3CDTF">2025-06-13T09:14:00Z</dcterms:created>
  <dcterms:modified xsi:type="dcterms:W3CDTF">2026-01-15T09:06:00Z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